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9A37" w14:textId="470C83D0" w:rsidR="00F74872" w:rsidRPr="00764C47" w:rsidRDefault="00A67177" w:rsidP="5B947291">
      <w:pPr>
        <w:pStyle w:val="BodyText"/>
        <w:spacing w:after="0"/>
        <w:ind w:left="360"/>
        <w:outlineLvl w:val="0"/>
        <w:rPr>
          <w:rStyle w:val="DocumentTitle"/>
          <w:caps w:val="0"/>
          <w:sz w:val="22"/>
          <w:szCs w:val="22"/>
        </w:rPr>
      </w:pPr>
      <w:r w:rsidRPr="5B947291">
        <w:rPr>
          <w:rStyle w:val="DocumentTitle"/>
          <w:caps w:val="0"/>
          <w:sz w:val="22"/>
          <w:szCs w:val="22"/>
        </w:rPr>
        <w:t xml:space="preserve">END USER </w:t>
      </w:r>
      <w:r w:rsidR="00F74872" w:rsidRPr="5B947291">
        <w:rPr>
          <w:b/>
          <w:bCs/>
          <w:sz w:val="22"/>
          <w:szCs w:val="22"/>
        </w:rPr>
        <w:t>LICENSE</w:t>
      </w:r>
      <w:r w:rsidR="00F74872" w:rsidRPr="5B947291">
        <w:rPr>
          <w:rStyle w:val="DocumentTitle"/>
          <w:b w:val="0"/>
          <w:caps w:val="0"/>
          <w:sz w:val="22"/>
          <w:szCs w:val="22"/>
        </w:rPr>
        <w:t xml:space="preserve"> </w:t>
      </w:r>
      <w:r w:rsidR="00F74872" w:rsidRPr="5B947291">
        <w:rPr>
          <w:b/>
          <w:bCs/>
          <w:sz w:val="22"/>
          <w:szCs w:val="22"/>
        </w:rPr>
        <w:t>AGREEMENT</w:t>
      </w:r>
    </w:p>
    <w:p w14:paraId="17870374" w14:textId="77777777" w:rsidR="00F74872" w:rsidRPr="00764C47" w:rsidRDefault="00F74872" w:rsidP="5B947291">
      <w:pPr>
        <w:pStyle w:val="BodyText"/>
        <w:spacing w:after="0"/>
        <w:ind w:left="360"/>
        <w:jc w:val="both"/>
        <w:rPr>
          <w:b/>
          <w:bCs/>
          <w:sz w:val="18"/>
          <w:szCs w:val="18"/>
        </w:rPr>
      </w:pPr>
      <w:r w:rsidRPr="5B947291">
        <w:rPr>
          <w:b/>
          <w:bCs/>
          <w:sz w:val="18"/>
          <w:szCs w:val="18"/>
        </w:rPr>
        <w:t xml:space="preserve"> </w:t>
      </w:r>
    </w:p>
    <w:p w14:paraId="319C39F4" w14:textId="20C71A56" w:rsidR="00E53D7A" w:rsidRPr="00764C47" w:rsidRDefault="625C2519" w:rsidP="5B947291">
      <w:pPr>
        <w:pStyle w:val="BodyText"/>
        <w:ind w:left="360"/>
        <w:jc w:val="both"/>
        <w:rPr>
          <w:b/>
          <w:bCs/>
          <w:sz w:val="20"/>
        </w:rPr>
      </w:pPr>
      <w:r w:rsidRPr="00713D68">
        <w:rPr>
          <w:b/>
          <w:bCs/>
          <w:sz w:val="20"/>
        </w:rPr>
        <w:t xml:space="preserve">IMPORTANT NOTICE:  This </w:t>
      </w:r>
      <w:r w:rsidR="00A67177" w:rsidRPr="00713D68">
        <w:rPr>
          <w:b/>
          <w:bCs/>
          <w:sz w:val="20"/>
        </w:rPr>
        <w:t xml:space="preserve">End User License Agreement (“Agreement”) is a binding legal contract between you </w:t>
      </w:r>
      <w:r w:rsidR="00AA208A" w:rsidRPr="00713D68">
        <w:rPr>
          <w:b/>
          <w:bCs/>
          <w:sz w:val="20"/>
        </w:rPr>
        <w:t>(</w:t>
      </w:r>
      <w:r w:rsidR="49A538F9" w:rsidRPr="00713D68">
        <w:rPr>
          <w:b/>
          <w:bCs/>
          <w:sz w:val="20"/>
        </w:rPr>
        <w:t xml:space="preserve">“Licensee”, </w:t>
      </w:r>
      <w:r w:rsidR="00AA208A" w:rsidRPr="00713D68">
        <w:rPr>
          <w:b/>
          <w:bCs/>
          <w:sz w:val="20"/>
        </w:rPr>
        <w:t>“you</w:t>
      </w:r>
      <w:r w:rsidR="00A67177" w:rsidRPr="00713D68">
        <w:rPr>
          <w:b/>
          <w:bCs/>
          <w:sz w:val="20"/>
        </w:rPr>
        <w:t xml:space="preserve">”) and </w:t>
      </w:r>
      <w:r w:rsidR="00713D68" w:rsidRPr="00713D68">
        <w:rPr>
          <w:b/>
          <w:bCs/>
          <w:sz w:val="20"/>
        </w:rPr>
        <w:t>Johnson Controls Fire Protection LP</w:t>
      </w:r>
      <w:r w:rsidR="00764C47" w:rsidRPr="00713D68">
        <w:rPr>
          <w:b/>
          <w:bCs/>
          <w:sz w:val="20"/>
        </w:rPr>
        <w:t xml:space="preserve"> (</w:t>
      </w:r>
      <w:r w:rsidR="00A67177" w:rsidRPr="00713D68">
        <w:rPr>
          <w:b/>
          <w:bCs/>
          <w:sz w:val="20"/>
        </w:rPr>
        <w:t>“</w:t>
      </w:r>
      <w:r w:rsidR="5BEF71D4" w:rsidRPr="00713D68">
        <w:rPr>
          <w:b/>
          <w:bCs/>
          <w:sz w:val="20"/>
        </w:rPr>
        <w:t>Licensor</w:t>
      </w:r>
      <w:r w:rsidR="00A67177" w:rsidRPr="00713D68">
        <w:rPr>
          <w:b/>
          <w:bCs/>
          <w:sz w:val="20"/>
        </w:rPr>
        <w:t>”</w:t>
      </w:r>
      <w:r w:rsidR="00701D85" w:rsidRPr="00713D68">
        <w:rPr>
          <w:b/>
          <w:bCs/>
          <w:sz w:val="20"/>
        </w:rPr>
        <w:t>, “we”, or “us</w:t>
      </w:r>
      <w:r w:rsidR="00840356" w:rsidRPr="00713D68">
        <w:rPr>
          <w:b/>
          <w:bCs/>
          <w:sz w:val="20"/>
        </w:rPr>
        <w:t xml:space="preserve">”).  By downloading, installing, accessing or using the </w:t>
      </w:r>
      <w:r w:rsidR="00713D68" w:rsidRPr="00713D68">
        <w:rPr>
          <w:b/>
          <w:bCs/>
          <w:sz w:val="20"/>
        </w:rPr>
        <w:t>ES Touchscreen Display</w:t>
      </w:r>
      <w:r w:rsidR="211E3F72" w:rsidRPr="00713D68">
        <w:rPr>
          <w:b/>
          <w:bCs/>
          <w:sz w:val="20"/>
        </w:rPr>
        <w:t xml:space="preserve"> </w:t>
      </w:r>
      <w:r w:rsidR="00840356" w:rsidRPr="00713D68">
        <w:rPr>
          <w:b/>
          <w:bCs/>
          <w:sz w:val="20"/>
        </w:rPr>
        <w:t>software</w:t>
      </w:r>
      <w:r w:rsidR="27460B2F" w:rsidRPr="00713D68">
        <w:rPr>
          <w:b/>
          <w:bCs/>
          <w:sz w:val="20"/>
        </w:rPr>
        <w:t>/firmware</w:t>
      </w:r>
      <w:r w:rsidR="00840356" w:rsidRPr="00713D68">
        <w:rPr>
          <w:b/>
          <w:bCs/>
          <w:sz w:val="20"/>
        </w:rPr>
        <w:t xml:space="preserve"> (the “Software”)</w:t>
      </w:r>
      <w:r w:rsidR="00AA1D5D" w:rsidRPr="00713D68">
        <w:rPr>
          <w:b/>
          <w:bCs/>
          <w:sz w:val="20"/>
        </w:rPr>
        <w:t>,</w:t>
      </w:r>
      <w:r w:rsidR="00840356" w:rsidRPr="00713D68">
        <w:rPr>
          <w:b/>
          <w:bCs/>
          <w:sz w:val="20"/>
        </w:rPr>
        <w:t xml:space="preserve"> you </w:t>
      </w:r>
      <w:r w:rsidR="00AA1D5D" w:rsidRPr="00713D68">
        <w:rPr>
          <w:b/>
          <w:bCs/>
          <w:sz w:val="20"/>
        </w:rPr>
        <w:t xml:space="preserve">agree to, and </w:t>
      </w:r>
      <w:r w:rsidR="00840356" w:rsidRPr="00713D68">
        <w:rPr>
          <w:b/>
          <w:bCs/>
          <w:sz w:val="20"/>
        </w:rPr>
        <w:t>will be</w:t>
      </w:r>
      <w:r w:rsidR="00AA1D5D" w:rsidRPr="00713D68">
        <w:rPr>
          <w:b/>
          <w:bCs/>
          <w:sz w:val="20"/>
        </w:rPr>
        <w:t>,</w:t>
      </w:r>
      <w:r w:rsidR="00840356" w:rsidRPr="00713D68">
        <w:rPr>
          <w:b/>
          <w:bCs/>
          <w:sz w:val="20"/>
        </w:rPr>
        <w:t xml:space="preserve"> bound by the terms of this Agreement.</w:t>
      </w:r>
      <w:r w:rsidR="00A67177" w:rsidRPr="00713D68">
        <w:rPr>
          <w:b/>
          <w:bCs/>
          <w:sz w:val="20"/>
        </w:rPr>
        <w:t xml:space="preserve">  If </w:t>
      </w:r>
      <w:r w:rsidR="00AA208A" w:rsidRPr="00713D68">
        <w:rPr>
          <w:b/>
          <w:bCs/>
          <w:sz w:val="20"/>
        </w:rPr>
        <w:t xml:space="preserve">you do </w:t>
      </w:r>
      <w:r w:rsidR="00A67177" w:rsidRPr="00713D68">
        <w:rPr>
          <w:b/>
          <w:bCs/>
          <w:sz w:val="20"/>
        </w:rPr>
        <w:t xml:space="preserve">not agree to the terms of this Agreement, </w:t>
      </w:r>
      <w:r w:rsidR="52637F79" w:rsidRPr="00713D68">
        <w:rPr>
          <w:b/>
          <w:bCs/>
          <w:sz w:val="20"/>
        </w:rPr>
        <w:t>Licensor</w:t>
      </w:r>
      <w:r w:rsidR="00063AB0" w:rsidRPr="00713D68">
        <w:rPr>
          <w:b/>
          <w:bCs/>
          <w:sz w:val="20"/>
        </w:rPr>
        <w:t xml:space="preserve"> is </w:t>
      </w:r>
      <w:r w:rsidR="00A67177" w:rsidRPr="00713D68">
        <w:rPr>
          <w:b/>
          <w:bCs/>
          <w:sz w:val="20"/>
        </w:rPr>
        <w:t xml:space="preserve">not willing to grant you any right to use or access the Software.  </w:t>
      </w:r>
      <w:r w:rsidR="00840356" w:rsidRPr="00713D68">
        <w:rPr>
          <w:b/>
          <w:bCs/>
          <w:sz w:val="20"/>
        </w:rPr>
        <w:t xml:space="preserve">In such event, you may not download, install, access, use or copy the Software. </w:t>
      </w:r>
      <w:r w:rsidR="002537C1" w:rsidRPr="00713D68">
        <w:rPr>
          <w:b/>
          <w:bCs/>
          <w:sz w:val="20"/>
        </w:rPr>
        <w:t>I</w:t>
      </w:r>
      <w:r w:rsidR="00904669" w:rsidRPr="00713D68">
        <w:rPr>
          <w:b/>
          <w:bCs/>
          <w:sz w:val="20"/>
        </w:rPr>
        <w:t xml:space="preserve">f this agreement is being agreed to by a company or other legal entity, then the person agreeing to this </w:t>
      </w:r>
      <w:r w:rsidR="00AA1D5D" w:rsidRPr="00713D68">
        <w:rPr>
          <w:b/>
          <w:bCs/>
          <w:sz w:val="20"/>
        </w:rPr>
        <w:t>A</w:t>
      </w:r>
      <w:r w:rsidR="00904669" w:rsidRPr="00713D68">
        <w:rPr>
          <w:b/>
          <w:bCs/>
          <w:sz w:val="20"/>
        </w:rPr>
        <w:t xml:space="preserve">greement on behalf of that company or entity represents and warrants that he or she is authorized and lawfully able to bind that company or entity to this </w:t>
      </w:r>
      <w:r w:rsidR="00AA1D5D" w:rsidRPr="00713D68">
        <w:rPr>
          <w:b/>
          <w:bCs/>
          <w:sz w:val="20"/>
        </w:rPr>
        <w:t>A</w:t>
      </w:r>
      <w:r w:rsidR="00904669" w:rsidRPr="00713D68">
        <w:rPr>
          <w:b/>
          <w:bCs/>
          <w:sz w:val="20"/>
        </w:rPr>
        <w:t xml:space="preserve">greement.  You should print and retain a copy of this </w:t>
      </w:r>
      <w:r w:rsidR="00AA1D5D" w:rsidRPr="00713D68">
        <w:rPr>
          <w:b/>
          <w:bCs/>
          <w:sz w:val="20"/>
        </w:rPr>
        <w:t>A</w:t>
      </w:r>
      <w:r w:rsidR="00904669" w:rsidRPr="00713D68">
        <w:rPr>
          <w:b/>
          <w:bCs/>
          <w:sz w:val="20"/>
        </w:rPr>
        <w:t>greement for your records.</w:t>
      </w:r>
      <w:r w:rsidR="00223011" w:rsidRPr="00713D68">
        <w:rPr>
          <w:b/>
          <w:bCs/>
          <w:sz w:val="20"/>
        </w:rPr>
        <w:t xml:space="preserve">  Unless a separate agreement is provided, other </w:t>
      </w:r>
      <w:r w:rsidR="52637F79" w:rsidRPr="00713D68">
        <w:rPr>
          <w:b/>
          <w:bCs/>
          <w:sz w:val="20"/>
        </w:rPr>
        <w:t>Licensor</w:t>
      </w:r>
      <w:r w:rsidR="00223011" w:rsidRPr="00713D68">
        <w:rPr>
          <w:b/>
          <w:bCs/>
          <w:sz w:val="20"/>
        </w:rPr>
        <w:t xml:space="preserve"> application software</w:t>
      </w:r>
      <w:r w:rsidR="16003573" w:rsidRPr="00713D68">
        <w:rPr>
          <w:b/>
          <w:bCs/>
          <w:sz w:val="20"/>
        </w:rPr>
        <w:t>/firmware</w:t>
      </w:r>
      <w:r w:rsidR="00223011" w:rsidRPr="00713D68">
        <w:rPr>
          <w:b/>
          <w:bCs/>
          <w:sz w:val="20"/>
        </w:rPr>
        <w:t xml:space="preserve"> distributed by</w:t>
      </w:r>
      <w:r w:rsidR="00AA1D5D" w:rsidRPr="00713D68">
        <w:rPr>
          <w:b/>
          <w:bCs/>
          <w:sz w:val="20"/>
        </w:rPr>
        <w:t>, with or otherwise made available for use in connection with</w:t>
      </w:r>
      <w:r w:rsidR="00223011" w:rsidRPr="00713D68">
        <w:rPr>
          <w:b/>
          <w:bCs/>
          <w:sz w:val="20"/>
        </w:rPr>
        <w:t xml:space="preserve"> this Software will also be subject to the terms of this </w:t>
      </w:r>
      <w:r w:rsidR="00AA1D5D" w:rsidRPr="00713D68">
        <w:rPr>
          <w:b/>
          <w:bCs/>
          <w:sz w:val="20"/>
        </w:rPr>
        <w:t>A</w:t>
      </w:r>
      <w:r w:rsidR="00223011" w:rsidRPr="00713D68">
        <w:rPr>
          <w:b/>
          <w:bCs/>
          <w:sz w:val="20"/>
        </w:rPr>
        <w:t>greement.</w:t>
      </w:r>
      <w:bookmarkStart w:id="0" w:name="_GoBack"/>
      <w:bookmarkEnd w:id="0"/>
      <w:r w:rsidR="00223011" w:rsidRPr="563B96B4">
        <w:rPr>
          <w:b/>
          <w:bCs/>
          <w:sz w:val="20"/>
        </w:rPr>
        <w:t xml:space="preserve">  </w:t>
      </w:r>
    </w:p>
    <w:p w14:paraId="746F5CDF" w14:textId="2BA9717D" w:rsidR="5B947291" w:rsidRDefault="5B947291" w:rsidP="5B947291">
      <w:pPr>
        <w:pStyle w:val="BodyText"/>
        <w:ind w:left="360"/>
        <w:jc w:val="both"/>
        <w:rPr>
          <w:b/>
          <w:bCs/>
          <w:sz w:val="20"/>
        </w:rPr>
      </w:pPr>
    </w:p>
    <w:p w14:paraId="5168240D" w14:textId="77777777" w:rsidR="0068354D" w:rsidRPr="00764C47" w:rsidRDefault="0068354D" w:rsidP="5B947291">
      <w:pPr>
        <w:pStyle w:val="BodyText"/>
        <w:ind w:left="360"/>
        <w:jc w:val="both"/>
        <w:rPr>
          <w:b/>
          <w:bCs/>
          <w:sz w:val="20"/>
        </w:rPr>
      </w:pPr>
      <w:r w:rsidRPr="5B947291">
        <w:rPr>
          <w:b/>
          <w:bCs/>
          <w:sz w:val="20"/>
        </w:rPr>
        <w:t>PLEASE READ THE FOLLOWING TERMS AND CONDITIONS CAREFULLY BEFORE DOWNLOADING, INSTALLING, ACCESSING OR USING THE SOFTWARE.</w:t>
      </w:r>
    </w:p>
    <w:p w14:paraId="455E0D5F" w14:textId="78CB815F" w:rsidR="00F74872" w:rsidRPr="00764C47" w:rsidRDefault="002C5673" w:rsidP="006B674C">
      <w:pPr>
        <w:pStyle w:val="Heading1"/>
      </w:pPr>
      <w:bookmarkStart w:id="1" w:name="_Ref212628272"/>
      <w:r w:rsidRPr="563B96B4">
        <w:rPr>
          <w:b/>
          <w:bCs/>
        </w:rPr>
        <w:t>Grant of License</w:t>
      </w:r>
      <w:r w:rsidR="00F74872" w:rsidRPr="563B96B4">
        <w:rPr>
          <w:b/>
          <w:bCs/>
        </w:rPr>
        <w:t>.</w:t>
      </w:r>
      <w:r w:rsidR="00F74872">
        <w:t xml:space="preserve">  </w:t>
      </w:r>
      <w:r w:rsidR="52637F79">
        <w:t>Licensor</w:t>
      </w:r>
      <w:r w:rsidR="00F74872">
        <w:t xml:space="preserve"> grants </w:t>
      </w:r>
      <w:r w:rsidR="00AA208A">
        <w:t xml:space="preserve">you </w:t>
      </w:r>
      <w:r w:rsidR="00F74872">
        <w:t>a revocable, non</w:t>
      </w:r>
      <w:r w:rsidR="002D43B0">
        <w:t>-</w:t>
      </w:r>
      <w:r w:rsidR="00F74872">
        <w:t xml:space="preserve">transferable, </w:t>
      </w:r>
      <w:r w:rsidR="00816E92">
        <w:t>non-</w:t>
      </w:r>
      <w:proofErr w:type="spellStart"/>
      <w:r w:rsidR="00816E92">
        <w:t>sublicensable</w:t>
      </w:r>
      <w:proofErr w:type="spellEnd"/>
      <w:r w:rsidR="00816E92">
        <w:t xml:space="preserve">, </w:t>
      </w:r>
      <w:r w:rsidR="00F74872">
        <w:t xml:space="preserve">nonexclusive license to use the object code version of the </w:t>
      </w:r>
      <w:r w:rsidR="00A67177">
        <w:t xml:space="preserve">Software </w:t>
      </w:r>
      <w:r>
        <w:t xml:space="preserve">and any </w:t>
      </w:r>
      <w:r w:rsidR="002D43B0">
        <w:t xml:space="preserve">Documentation </w:t>
      </w:r>
      <w:r w:rsidR="00AA208A">
        <w:t xml:space="preserve">for your </w:t>
      </w:r>
      <w:r w:rsidR="00F74872">
        <w:t>internal use only</w:t>
      </w:r>
      <w:r w:rsidR="002A3478">
        <w:t xml:space="preserve">.  </w:t>
      </w:r>
      <w:r w:rsidR="005D1F70">
        <w:t>In the event the Software is furnished for use in connection with a particular</w:t>
      </w:r>
      <w:r w:rsidR="21F9780C">
        <w:t xml:space="preserve"> </w:t>
      </w:r>
      <w:r w:rsidR="52637F79">
        <w:t>Licensor</w:t>
      </w:r>
      <w:r w:rsidR="005D1F70">
        <w:t xml:space="preserve"> system or hardware product, it may only be used in conjunction with that </w:t>
      </w:r>
      <w:r w:rsidR="52637F79">
        <w:t>Licensor</w:t>
      </w:r>
      <w:r w:rsidR="005D1F70">
        <w:t xml:space="preserve"> system or hardware product.  If the Software is furnished embedded in a </w:t>
      </w:r>
      <w:r w:rsidR="52637F79">
        <w:t>Licensor</w:t>
      </w:r>
      <w:r w:rsidR="005D1F70">
        <w:t xml:space="preserve"> system or hardware product, the S</w:t>
      </w:r>
      <w:r w:rsidR="002D43B0">
        <w:t>oftware may not be extracted or</w:t>
      </w:r>
      <w:r w:rsidR="005D1F70">
        <w:t xml:space="preserve"> used separately from that system or product.</w:t>
      </w:r>
      <w:r w:rsidR="002A3478">
        <w:t xml:space="preserve">  </w:t>
      </w:r>
      <w:r w:rsidR="002D43B0">
        <w:t>“</w:t>
      </w:r>
      <w:r w:rsidR="002D43B0" w:rsidRPr="563B96B4">
        <w:rPr>
          <w:b/>
          <w:bCs/>
        </w:rPr>
        <w:t>Documentation</w:t>
      </w:r>
      <w:r w:rsidR="002D43B0">
        <w:t xml:space="preserve">” means </w:t>
      </w:r>
      <w:r w:rsidR="52637F79">
        <w:t>Licensor</w:t>
      </w:r>
      <w:r w:rsidR="00AA1D5D">
        <w:t>’s</w:t>
      </w:r>
      <w:r w:rsidR="002D43B0">
        <w:t xml:space="preserve"> then current generally available documentation for use and operation of the Software.  Documentation is deemed included in the definition of Software.  </w:t>
      </w:r>
      <w:r w:rsidR="00FD5204">
        <w:t>The term “</w:t>
      </w:r>
      <w:r w:rsidR="003D6722" w:rsidRPr="563B96B4">
        <w:rPr>
          <w:b/>
          <w:bCs/>
        </w:rPr>
        <w:t>Software</w:t>
      </w:r>
      <w:r w:rsidR="00FD5204">
        <w:t xml:space="preserve">” will </w:t>
      </w:r>
      <w:r w:rsidR="002D43B0">
        <w:t xml:space="preserve">be deemed to </w:t>
      </w:r>
      <w:r w:rsidR="00FD5204">
        <w:t>include any updates, bug fixes, and versions (collectively, “</w:t>
      </w:r>
      <w:r w:rsidR="00FD5204" w:rsidRPr="563B96B4">
        <w:rPr>
          <w:b/>
          <w:bCs/>
        </w:rPr>
        <w:t>Enhancements</w:t>
      </w:r>
      <w:r w:rsidR="00FD5204">
        <w:t xml:space="preserve">”) </w:t>
      </w:r>
      <w:r w:rsidR="00816E92">
        <w:t xml:space="preserve">that </w:t>
      </w:r>
      <w:r w:rsidR="52637F79">
        <w:t>Licensor</w:t>
      </w:r>
      <w:r w:rsidR="00FD5204">
        <w:t xml:space="preserve"> </w:t>
      </w:r>
      <w:r w:rsidR="00816E92">
        <w:t xml:space="preserve">may, in its discretion, make available </w:t>
      </w:r>
      <w:r w:rsidR="005D1F70">
        <w:t>to you</w:t>
      </w:r>
      <w:r w:rsidR="00FD5204">
        <w:t xml:space="preserve">.  </w:t>
      </w:r>
      <w:r w:rsidR="002A3478">
        <w:t xml:space="preserve">You are responsible for ensuring your </w:t>
      </w:r>
      <w:r w:rsidR="00AA1D5D">
        <w:t xml:space="preserve">authorized </w:t>
      </w:r>
      <w:r w:rsidR="002A3478">
        <w:t>employees</w:t>
      </w:r>
      <w:r w:rsidR="00AA1D5D">
        <w:t>, agents and other representatives</w:t>
      </w:r>
      <w:r w:rsidR="002A3478">
        <w:t xml:space="preserve"> comply with all relevant terms of this Agreement</w:t>
      </w:r>
      <w:r w:rsidR="00AA1D5D">
        <w:t>,</w:t>
      </w:r>
      <w:r w:rsidR="002A3478">
        <w:t xml:space="preserve"> and any failure to comply will constitute a breach by you.  </w:t>
      </w:r>
      <w:r w:rsidR="00E53D7A">
        <w:t xml:space="preserve">The </w:t>
      </w:r>
      <w:r w:rsidR="003D6722">
        <w:t>Software</w:t>
      </w:r>
      <w:r w:rsidR="00E53D7A">
        <w:t xml:space="preserve"> is licensed, not sold. Except for the limited license granted </w:t>
      </w:r>
      <w:r>
        <w:t xml:space="preserve">above, </w:t>
      </w:r>
      <w:r w:rsidR="52637F79">
        <w:t>Licensor</w:t>
      </w:r>
      <w:r w:rsidR="00E53D7A">
        <w:t xml:space="preserve"> and its </w:t>
      </w:r>
      <w:r w:rsidR="00056E6F">
        <w:t xml:space="preserve">licensors </w:t>
      </w:r>
      <w:r w:rsidR="00E53D7A">
        <w:t xml:space="preserve">retain all right, title and interest in the </w:t>
      </w:r>
      <w:r w:rsidR="003D6722">
        <w:t>Software</w:t>
      </w:r>
      <w:r w:rsidR="00E53D7A">
        <w:t xml:space="preserve">, all copies thereof, and all proprietary rights in the </w:t>
      </w:r>
      <w:r w:rsidR="003D6722">
        <w:t>Software</w:t>
      </w:r>
      <w:r w:rsidR="00E53D7A">
        <w:t>, including copyrights, patents, trademarks and trade secret rights.</w:t>
      </w:r>
      <w:bookmarkEnd w:id="1"/>
    </w:p>
    <w:p w14:paraId="4433D0A0" w14:textId="0CBFCCEF" w:rsidR="00961776" w:rsidRPr="00764C47" w:rsidRDefault="002C5673" w:rsidP="001F3F70">
      <w:pPr>
        <w:pStyle w:val="Heading1"/>
      </w:pPr>
      <w:bookmarkStart w:id="2" w:name="_Ref453319821"/>
      <w:bookmarkStart w:id="3" w:name="_Ref212629455"/>
      <w:r w:rsidRPr="563B96B4">
        <w:rPr>
          <w:b/>
          <w:bCs/>
        </w:rPr>
        <w:t>Restrictions.</w:t>
      </w:r>
      <w:r>
        <w:t xml:space="preserve">  </w:t>
      </w:r>
      <w:r w:rsidR="00961776">
        <w:t>Your use of the Software must be in accordance with the Documentation.  You will be solely responsible for ensuring your use of the Software is in compliance with all applicable laws, rules and regulations.  You may not (</w:t>
      </w:r>
      <w:proofErr w:type="spellStart"/>
      <w:r w:rsidR="00961776">
        <w:t>i</w:t>
      </w:r>
      <w:proofErr w:type="spellEnd"/>
      <w:r w:rsidR="00961776">
        <w:t xml:space="preserve">) copy or distribute the Software except to the extent that copying is necessary to use the Software for purposes set forth herein; provided you may make a single copy of the Software for backup and archival purposes; (ii) modify or create derivative works of the Software; (iii) decompile, disassemble, reverse engineer, or otherwise attempt to derive the trade secrets embodied in the Software, </w:t>
      </w:r>
      <w:r w:rsidR="00223011">
        <w:t>except and only to the extent that such activity may be expressly permitted, notwithstanding this limitation or another limitation contained in this agreement, either by applicable law or, in the case of open source software, the applicable open source license</w:t>
      </w:r>
      <w:r w:rsidR="00961776">
        <w:t>; (iv) use the Software for purposes of developing a competing product or service; (v) remove any copyright, trademark, proprietary rights, disclaimer, or warning notice included on or embedded in any part of the Documentation and Software; (v) assign, sublicense, rent, timeshare, loan, lease or otherwise transfer the Software, or directly or indirectly permit any third party to use or copy the Software</w:t>
      </w:r>
      <w:r w:rsidR="001F3F70">
        <w:t xml:space="preserve"> unless such transfer is (1) as part of a permanent sale or transfer of all of the devices for which the Software is licensed as applicable; (2) if you transfer all of the Software (including all component parts, the media and printed materials, any upgrades and this EULA); (3) if you do not retain any copies of any portion of the Software; (4) if the recipient agrees to the terms of this EULA; and (5) if the Software is an upgrade, such transfer must also include all prior versions of the Software.  </w:t>
      </w:r>
      <w:r w:rsidR="00961776">
        <w:t xml:space="preserve">Under no circumstances will </w:t>
      </w:r>
      <w:r w:rsidR="52637F79">
        <w:t>Licensor</w:t>
      </w:r>
      <w:r w:rsidR="00961776">
        <w:t xml:space="preserve"> be liable or responsible for any use, or any results obtained by the use, of the </w:t>
      </w:r>
      <w:r w:rsidR="00E30654">
        <w:t xml:space="preserve">services </w:t>
      </w:r>
      <w:r w:rsidR="00961776">
        <w:t xml:space="preserve">in conjunction with any services, software, or hardware that are not provided by </w:t>
      </w:r>
      <w:r w:rsidR="52637F79">
        <w:t>Licensor</w:t>
      </w:r>
      <w:r w:rsidR="00961776">
        <w:t xml:space="preserve">. </w:t>
      </w:r>
      <w:r w:rsidR="00AA1D5D">
        <w:t xml:space="preserve"> </w:t>
      </w:r>
      <w:r w:rsidR="00961776">
        <w:t>All such use will be at your sole risk and liability.</w:t>
      </w:r>
      <w:bookmarkEnd w:id="2"/>
    </w:p>
    <w:bookmarkEnd w:id="3"/>
    <w:p w14:paraId="12D75F2C" w14:textId="6905BF9F" w:rsidR="00223011" w:rsidRPr="00764C47" w:rsidRDefault="00AC5553" w:rsidP="5B947291">
      <w:pPr>
        <w:pStyle w:val="Heading1"/>
        <w:rPr>
          <w:color w:val="1F497D"/>
          <w:sz w:val="22"/>
          <w:szCs w:val="22"/>
        </w:rPr>
      </w:pPr>
      <w:r w:rsidRPr="563B96B4">
        <w:rPr>
          <w:b/>
          <w:bCs/>
        </w:rPr>
        <w:t>Third Party Software</w:t>
      </w:r>
      <w:r w:rsidR="00EE4527">
        <w:t xml:space="preserve">.  </w:t>
      </w:r>
      <w:r w:rsidR="00AA1D5D">
        <w:t xml:space="preserve">Portions of the Software may be subject to certain thirty party license agreements governing the use, copying, modification, redistribution and warranty of those portions of the Software, including what is commonly known as "open source" software.  Such portions of the Software are governed solely by the terms of such other license, and no warranty is provided under this License for open source software.  By using the Software you are also agreeing to be bound to the terms of such third party licenses.  If provided for in the applicable third party license, you may have a right to reverse engineer such software or receive source code for such software for use and distribution in any program that you create, so long as you in turn agree to be bound to the terms of the applicable third party license, and your programs are distributed under the terms of that license.  If applicable, a copy of such source code may be obtained free of charge by contacting your </w:t>
      </w:r>
      <w:r w:rsidR="52637F79">
        <w:t>Licensor</w:t>
      </w:r>
      <w:r w:rsidR="00AA1D5D">
        <w:t xml:space="preserve"> representative.  </w:t>
      </w:r>
      <w:r w:rsidR="00DC25EC">
        <w:t xml:space="preserve">  All relevant licenses for </w:t>
      </w:r>
      <w:r w:rsidR="009B429C">
        <w:t>such t</w:t>
      </w:r>
      <w:r w:rsidR="00DC25EC">
        <w:t xml:space="preserve">hird </w:t>
      </w:r>
      <w:r w:rsidR="009B429C">
        <w:t>p</w:t>
      </w:r>
      <w:r w:rsidR="00DC25EC">
        <w:t xml:space="preserve">arty </w:t>
      </w:r>
      <w:r w:rsidR="009B429C">
        <w:t>s</w:t>
      </w:r>
      <w:r w:rsidR="00DC25EC">
        <w:t xml:space="preserve">oftware </w:t>
      </w:r>
      <w:r w:rsidR="00475B41">
        <w:t xml:space="preserve">that constitutes open source software </w:t>
      </w:r>
      <w:r w:rsidR="00DC25EC">
        <w:t xml:space="preserve">are </w:t>
      </w:r>
      <w:r w:rsidR="00AA1D5D">
        <w:t>included in a readme.txt or similar file with the Software or are set forth in the Documentation accompanying the Software</w:t>
      </w:r>
      <w:r w:rsidR="00DC25EC">
        <w:t xml:space="preserve">.  </w:t>
      </w:r>
      <w:r w:rsidR="52637F79">
        <w:t>LICENSOR</w:t>
      </w:r>
      <w:r w:rsidR="00DC25EC">
        <w:t xml:space="preserve"> MAKES NO WARRANTY OF ANY KIND, WHETHER EXPRESS OR IMPLIED, WITH REGARD TO ANY THIRD PARTY SOFTWARE.  ALL THIRD PARTY SOFTWARE IS PROVIDED "AS-IS," WITHOUT WARRANTIES OF ANY KIND.  IN NO EVENT WILL </w:t>
      </w:r>
      <w:r w:rsidR="52637F79">
        <w:t>LICENSOR</w:t>
      </w:r>
      <w:r w:rsidR="00DC25EC">
        <w:t xml:space="preserve"> </w:t>
      </w:r>
      <w:r w:rsidR="00C70BEE">
        <w:t xml:space="preserve">OR ANY OF ITS AFFILIATES </w:t>
      </w:r>
      <w:r w:rsidR="00DC25EC">
        <w:t xml:space="preserve">BE LIABLE TO </w:t>
      </w:r>
      <w:r w:rsidR="000E7FF5">
        <w:t xml:space="preserve">YOU </w:t>
      </w:r>
      <w:r w:rsidR="00DC25EC">
        <w:t xml:space="preserve">OR ANY THIRD PARTY FOR ANY DIRECT, INDIRECT, PUNITIVE, EXEMPLARY, INCIDENTAL, SPECIAL, OR CONSEQUENTIAL DAMAGES ARISING OUT OF THE THIRD PARTY SOFTWARE, EVEN IF </w:t>
      </w:r>
      <w:r w:rsidR="52637F79">
        <w:t>LICENSOR</w:t>
      </w:r>
      <w:r w:rsidR="00DC25EC">
        <w:t xml:space="preserve"> </w:t>
      </w:r>
      <w:r w:rsidR="00C70BEE">
        <w:t xml:space="preserve">OR ANY OF ITS AFFILIATES </w:t>
      </w:r>
      <w:r w:rsidR="00DC25EC">
        <w:t>HAS BEEN ADVISED OF THE POSSIBILITY OF SUCH DAMAGES OR LOSSES.</w:t>
      </w:r>
      <w:r w:rsidR="00223011">
        <w:t xml:space="preserve">  </w:t>
      </w:r>
    </w:p>
    <w:p w14:paraId="259254AF" w14:textId="64F2B63B" w:rsidR="00F74872" w:rsidRPr="00764C47" w:rsidRDefault="4E998079" w:rsidP="00BC5E66">
      <w:pPr>
        <w:pStyle w:val="Heading1"/>
      </w:pPr>
      <w:bookmarkStart w:id="4" w:name="_Ref212628393"/>
      <w:bookmarkEnd w:id="4"/>
      <w:r w:rsidRPr="563B96B4">
        <w:rPr>
          <w:b/>
          <w:bCs/>
        </w:rPr>
        <w:t>Limited Warranty</w:t>
      </w:r>
      <w:r w:rsidR="00F74872" w:rsidRPr="563B96B4">
        <w:rPr>
          <w:b/>
          <w:bCs/>
        </w:rPr>
        <w:t xml:space="preserve">. </w:t>
      </w:r>
      <w:r w:rsidR="00F74872">
        <w:t xml:space="preserve"> </w:t>
      </w:r>
      <w:r w:rsidR="249B2AA4">
        <w:t xml:space="preserve">Except for third-party software including open source software, </w:t>
      </w:r>
      <w:r w:rsidR="52637F79">
        <w:t>Licensor</w:t>
      </w:r>
      <w:r w:rsidR="249B2AA4">
        <w:t xml:space="preserve">, its parents and affiliates, warrant that the </w:t>
      </w:r>
      <w:r w:rsidR="249B2AA4">
        <w:lastRenderedPageBreak/>
        <w:t>Software will perform in all material respects in accordance w</w:t>
      </w:r>
      <w:r w:rsidR="79BD546D">
        <w:t xml:space="preserve">ith its published specifications in effect at the time of delivery and for ninety (90) days after delivery, of for features that have not been purchased upon the initial delivery of the Software, ninety (90) days </w:t>
      </w:r>
      <w:r w:rsidR="4FE3A36F">
        <w:t>after</w:t>
      </w:r>
      <w:r w:rsidR="79BD546D">
        <w:t xml:space="preserve"> such features a</w:t>
      </w:r>
      <w:r w:rsidR="08D9C2F7">
        <w:t>re purchased.  Should the</w:t>
      </w:r>
      <w:r w:rsidR="733C025A">
        <w:t xml:space="preserve"> Software fail to so perform, </w:t>
      </w:r>
      <w:r w:rsidR="52637F79">
        <w:t>Licensor</w:t>
      </w:r>
      <w:r w:rsidR="733C025A">
        <w:t>’s sole obligation and Licensee’s</w:t>
      </w:r>
      <w:r w:rsidR="5EA9397F">
        <w:t xml:space="preserve"> sole remedy under this limited warrant</w:t>
      </w:r>
      <w:r w:rsidR="6C8A40EA">
        <w:t>y</w:t>
      </w:r>
      <w:r w:rsidR="5EA9397F">
        <w:t xml:space="preserve"> shall be limited to amount equal to the purchased price for the Software.</w:t>
      </w:r>
    </w:p>
    <w:p w14:paraId="7885790E" w14:textId="00156A95" w:rsidR="00BC5E66" w:rsidRDefault="00BC5E66" w:rsidP="5B947291">
      <w:pPr>
        <w:pStyle w:val="Heading1"/>
      </w:pPr>
      <w:bookmarkStart w:id="5" w:name="_Ref212629537"/>
      <w:r w:rsidRPr="563B96B4">
        <w:rPr>
          <w:b/>
          <w:bCs/>
        </w:rPr>
        <w:t>Limitation of Liability</w:t>
      </w:r>
      <w:r w:rsidR="00F74872">
        <w:t xml:space="preserve">. </w:t>
      </w:r>
      <w:r w:rsidR="52F1EEF1">
        <w:t xml:space="preserve">TO THE MAXIMUM EXTENT PREMITTED BY LAW, IN NO EVENT </w:t>
      </w:r>
      <w:r w:rsidR="0C89B760">
        <w:t xml:space="preserve">SHALL </w:t>
      </w:r>
      <w:r w:rsidR="52637F79">
        <w:t>LICENSOR</w:t>
      </w:r>
      <w:r w:rsidR="0C89B760">
        <w:t xml:space="preserve"> </w:t>
      </w:r>
      <w:r w:rsidR="7CF2AABB">
        <w:t xml:space="preserve">AND ITS AFFILIATES, AND THEIR RESPECTIVE SUPPLIERS AND VENDORS, </w:t>
      </w:r>
      <w:r w:rsidR="0C89B760">
        <w:t xml:space="preserve">BE RESPONSIBLE OR LIABLE </w:t>
      </w:r>
      <w:r w:rsidR="512F64D5">
        <w:t xml:space="preserve">TO YOU OR ANY THIRD PARTY </w:t>
      </w:r>
      <w:r w:rsidR="0C89B760">
        <w:t>FOR ANY DIRECT, INDIRECT, INCIDENTAL, ECONOMIC, CONSEQUENTIAL,</w:t>
      </w:r>
      <w:r w:rsidR="5173E90C">
        <w:t xml:space="preserve"> PUNITIVE</w:t>
      </w:r>
      <w:r w:rsidR="0C89B760">
        <w:t xml:space="preserve"> OR SPECIAL (INCLUDING PUNIVITVE OR MULIPTLE) LOSSES OR DAMAGES</w:t>
      </w:r>
      <w:r w:rsidR="689B61F6">
        <w:t>, WHICH SHALL INCLUDE, WITHOUT LIMITATION, DAMAGES FOR PERSONAL INJURY OR DEATH, LOST PROFITS, LOST DATA AND BUSINESS INTERRUPTION</w:t>
      </w:r>
      <w:r w:rsidR="0C89B760">
        <w:t xml:space="preserve"> ARISING OUT OF THE OPERATION OF THE SOFTWARE OR FAILURE OF THE SOFTWARE TO OPERATE AS EXPECTED</w:t>
      </w:r>
      <w:r w:rsidR="255EC577">
        <w:t>,</w:t>
      </w:r>
      <w:r w:rsidR="1E8512D3">
        <w:t xml:space="preserve"> </w:t>
      </w:r>
      <w:r w:rsidR="255EC577">
        <w:t xml:space="preserve">OR OTHER BREACH OF THIS AGREEMENT, NOR SHALL </w:t>
      </w:r>
      <w:r w:rsidR="52637F79">
        <w:t>LICENSOR</w:t>
      </w:r>
      <w:r w:rsidR="255EC577">
        <w:t>’S TOTAL LIABILITY EXCEED ANY LICESE FEE PAID FOR THE SOFTWARE.</w:t>
      </w:r>
      <w:bookmarkEnd w:id="5"/>
    </w:p>
    <w:p w14:paraId="2DF6863D" w14:textId="1C7CB169" w:rsidR="00A97F4C" w:rsidRPr="00764C47" w:rsidRDefault="003F1EDF" w:rsidP="005D08D7">
      <w:pPr>
        <w:pStyle w:val="Heading1"/>
      </w:pPr>
      <w:bookmarkStart w:id="6" w:name="_Ref453319828"/>
      <w:bookmarkStart w:id="7" w:name="_Ref212629554"/>
      <w:r w:rsidRPr="563B96B4">
        <w:rPr>
          <w:b/>
          <w:bCs/>
        </w:rPr>
        <w:t>Confidentiality</w:t>
      </w:r>
      <w:r>
        <w:t>.  You acknowledge that the ideas, methods, techniques, and expressions thereof contained in the Software (collectively, “</w:t>
      </w:r>
      <w:r w:rsidR="52637F79" w:rsidRPr="563B96B4">
        <w:rPr>
          <w:b/>
          <w:bCs/>
        </w:rPr>
        <w:t>Licensor</w:t>
      </w:r>
      <w:r w:rsidRPr="563B96B4">
        <w:rPr>
          <w:b/>
          <w:bCs/>
        </w:rPr>
        <w:t xml:space="preserve"> Confidential Information</w:t>
      </w:r>
      <w:r>
        <w:t xml:space="preserve">”) constitute confidential and proprietary information </w:t>
      </w:r>
      <w:r w:rsidR="0099090A">
        <w:t xml:space="preserve">of </w:t>
      </w:r>
      <w:r w:rsidR="52637F79">
        <w:t>Licensor</w:t>
      </w:r>
      <w:r>
        <w:t xml:space="preserve">, the unauthorized use or disclosure of which </w:t>
      </w:r>
      <w:r w:rsidR="0099090A">
        <w:t>w</w:t>
      </w:r>
      <w:r>
        <w:t xml:space="preserve">ould be damaging to </w:t>
      </w:r>
      <w:r w:rsidR="52637F79">
        <w:t>Licensor</w:t>
      </w:r>
      <w:r>
        <w:t xml:space="preserve">. </w:t>
      </w:r>
      <w:r w:rsidR="0099090A">
        <w:t xml:space="preserve"> Y</w:t>
      </w:r>
      <w:r w:rsidR="003D053A">
        <w:t>ou</w:t>
      </w:r>
      <w:r>
        <w:t xml:space="preserve"> agree to hold the Software and </w:t>
      </w:r>
      <w:r w:rsidR="52637F79">
        <w:t>Licensor</w:t>
      </w:r>
      <w:r>
        <w:t xml:space="preserve"> Confidential Information in strictest confidence, disclosing information only to permitted </w:t>
      </w:r>
      <w:r w:rsidR="0099090A">
        <w:t xml:space="preserve">individual employees </w:t>
      </w:r>
      <w:r>
        <w:t xml:space="preserve">who are required to have access in order to perform under this </w:t>
      </w:r>
      <w:r w:rsidR="003D053A">
        <w:t>Agreement</w:t>
      </w:r>
      <w:r>
        <w:t xml:space="preserve"> and to use such information only for the purposes authorized by this </w:t>
      </w:r>
      <w:r w:rsidR="003D053A">
        <w:t>Agreement</w:t>
      </w:r>
      <w:r>
        <w:t xml:space="preserve">. </w:t>
      </w:r>
      <w:r w:rsidR="0099090A">
        <w:t>Y</w:t>
      </w:r>
      <w:r w:rsidR="003D053A">
        <w:t>ou</w:t>
      </w:r>
      <w:r>
        <w:t xml:space="preserve"> are responsible for and agree to take all reasonable precautions, by instruction, agreement or otherwise, to ensure that </w:t>
      </w:r>
      <w:r w:rsidR="003D053A">
        <w:t>you</w:t>
      </w:r>
      <w:r>
        <w:t xml:space="preserve">r employees who are required to have access to such information in order to perform under this </w:t>
      </w:r>
      <w:r w:rsidR="003D053A">
        <w:t>Agreement</w:t>
      </w:r>
      <w:r>
        <w:t xml:space="preserve">, are informed that the Software and </w:t>
      </w:r>
      <w:r w:rsidR="52637F79">
        <w:t>Licensor</w:t>
      </w:r>
      <w:r>
        <w:t xml:space="preserve"> Confidential Information are confidential proprietary information belonging to </w:t>
      </w:r>
      <w:r w:rsidR="52637F79">
        <w:t>Licensor</w:t>
      </w:r>
      <w:r>
        <w:t xml:space="preserve"> and to ensure that they make no unauthorized use or disclosure of such information. </w:t>
      </w:r>
      <w:r w:rsidR="0099090A">
        <w:t>Y</w:t>
      </w:r>
      <w:r w:rsidR="003D053A">
        <w:t>ou</w:t>
      </w:r>
      <w:r>
        <w:t xml:space="preserve"> may disclose </w:t>
      </w:r>
      <w:r w:rsidR="52637F79">
        <w:t>Licensor</w:t>
      </w:r>
      <w:r w:rsidR="0099090A">
        <w:t xml:space="preserve"> Confidential Information </w:t>
      </w:r>
      <w:r>
        <w:t xml:space="preserve">if </w:t>
      </w:r>
      <w:r w:rsidR="003D053A">
        <w:t>you</w:t>
      </w:r>
      <w:r>
        <w:t xml:space="preserve"> are required to do so pursuant to a governmental agency</w:t>
      </w:r>
      <w:r w:rsidR="0068354D">
        <w:t>, a</w:t>
      </w:r>
      <w:r>
        <w:t xml:space="preserve"> court of law </w:t>
      </w:r>
      <w:r w:rsidR="0068354D">
        <w:t xml:space="preserve">or to any other competent authority </w:t>
      </w:r>
      <w:r>
        <w:t xml:space="preserve">so long as </w:t>
      </w:r>
      <w:r w:rsidR="003D053A">
        <w:t>you</w:t>
      </w:r>
      <w:r>
        <w:t xml:space="preserve"> provide </w:t>
      </w:r>
      <w:r w:rsidR="52637F79">
        <w:t>Licensor</w:t>
      </w:r>
      <w:r>
        <w:t xml:space="preserve"> with written notice of such request prior to such disclosure and cooperate with </w:t>
      </w:r>
      <w:r w:rsidR="52637F79">
        <w:t>Licensor</w:t>
      </w:r>
      <w:r>
        <w:t xml:space="preserve"> to obtain a protective order</w:t>
      </w:r>
      <w:r w:rsidR="00BD2FC0">
        <w:t xml:space="preserve">.  Prior to disposing of any media reflecting or on which is stored or placed any Software, you will ensure any Software contained on the media has been securely erased or otherwise destroyed.  You recognize and agree a remedy at law for damages will not be adequate to fully compensate </w:t>
      </w:r>
      <w:r w:rsidR="52637F79">
        <w:t>Licensor</w:t>
      </w:r>
      <w:r w:rsidR="00BD2FC0">
        <w:t xml:space="preserve"> for the breach of Sections </w:t>
      </w:r>
      <w:r w:rsidR="00A13C69">
        <w:t>1</w:t>
      </w:r>
      <w:r w:rsidR="00BD2FC0">
        <w:t xml:space="preserve">, </w:t>
      </w:r>
      <w:r w:rsidR="00A13C69">
        <w:t>2</w:t>
      </w:r>
      <w:r w:rsidR="00BD2FC0">
        <w:t xml:space="preserve">, or </w:t>
      </w:r>
      <w:r w:rsidR="0369FB6E">
        <w:t xml:space="preserve">this Section </w:t>
      </w:r>
      <w:r w:rsidR="3AEB7EC2">
        <w:t>7</w:t>
      </w:r>
      <w:r w:rsidR="00BD2FC0">
        <w:t xml:space="preserve">. Therefore, </w:t>
      </w:r>
      <w:r w:rsidR="52637F79">
        <w:t>Licensor</w:t>
      </w:r>
      <w:r w:rsidR="00BD2FC0">
        <w:t xml:space="preserve"> will be entitled to temporary injunctive relief against you without the necessity of proving actual damages and without posting bond or other security.  Injunctive relief will in no way limit any other remedies </w:t>
      </w:r>
      <w:r w:rsidR="52637F79">
        <w:t>Licensor</w:t>
      </w:r>
      <w:r w:rsidR="00BD2FC0">
        <w:t xml:space="preserve"> may have as a result of breach by </w:t>
      </w:r>
      <w:r w:rsidR="009B429C">
        <w:t>you</w:t>
      </w:r>
      <w:r w:rsidR="00BD2FC0">
        <w:t xml:space="preserve"> of the foregoing Sections or any other provision of this Agreement.</w:t>
      </w:r>
      <w:bookmarkEnd w:id="6"/>
    </w:p>
    <w:p w14:paraId="3790887E" w14:textId="201D1B4F" w:rsidR="00BF66C1" w:rsidRPr="00BF66C1" w:rsidRDefault="001E1AB2" w:rsidP="5B947291">
      <w:pPr>
        <w:pStyle w:val="Heading1"/>
      </w:pPr>
      <w:bookmarkStart w:id="8" w:name="_Ref198011500"/>
      <w:bookmarkEnd w:id="7"/>
      <w:r w:rsidRPr="5B947291">
        <w:rPr>
          <w:b/>
          <w:bCs/>
        </w:rPr>
        <w:t>Data</w:t>
      </w:r>
      <w:r w:rsidR="00DE3C84" w:rsidRPr="5B947291">
        <w:rPr>
          <w:b/>
          <w:bCs/>
        </w:rPr>
        <w:t xml:space="preserve"> Collection and Use</w:t>
      </w:r>
      <w:r>
        <w:t xml:space="preserve">.  </w:t>
      </w:r>
    </w:p>
    <w:p w14:paraId="4F3838CF" w14:textId="0D22DDD2" w:rsidR="00BF66C1" w:rsidRPr="00BF66C1" w:rsidRDefault="009E76BE" w:rsidP="5B947291">
      <w:pPr>
        <w:pStyle w:val="Heading1"/>
        <w:numPr>
          <w:ilvl w:val="1"/>
          <w:numId w:val="3"/>
        </w:numPr>
      </w:pPr>
      <w:r>
        <w:t xml:space="preserve">You acknowledge and agree that the Software and/or hardware used in connection with the Software may collect, process and transfer to </w:t>
      </w:r>
      <w:r w:rsidR="52637F79">
        <w:t>Licensor</w:t>
      </w:r>
      <w:r w:rsidR="00603087">
        <w:t xml:space="preserve"> and its A</w:t>
      </w:r>
      <w:r>
        <w:t xml:space="preserve">ffiliates certain data resulting from or otherwise relating to your use of the Software and/or </w:t>
      </w:r>
      <w:r w:rsidR="00603087">
        <w:t xml:space="preserve">associated </w:t>
      </w:r>
      <w:r w:rsidR="00D963C6">
        <w:t xml:space="preserve">hardware </w:t>
      </w:r>
      <w:r>
        <w:t>(“</w:t>
      </w:r>
      <w:r w:rsidRPr="563B96B4">
        <w:rPr>
          <w:b/>
          <w:bCs/>
        </w:rPr>
        <w:t>Customer Data</w:t>
      </w:r>
      <w:r>
        <w:t xml:space="preserve">”).  As between you </w:t>
      </w:r>
      <w:r w:rsidR="00603087">
        <w:t xml:space="preserve">and </w:t>
      </w:r>
      <w:r w:rsidR="52637F79">
        <w:t>Licensor</w:t>
      </w:r>
      <w:r>
        <w:t xml:space="preserve">, you </w:t>
      </w:r>
      <w:r w:rsidR="00603087">
        <w:t xml:space="preserve">shall </w:t>
      </w:r>
      <w:r>
        <w:t xml:space="preserve">own all right, title and interest in and to the Customer Data.  You grant </w:t>
      </w:r>
      <w:r w:rsidR="52637F79">
        <w:t>Licensor</w:t>
      </w:r>
      <w:r w:rsidR="00603087">
        <w:t xml:space="preserve"> and its</w:t>
      </w:r>
      <w:r>
        <w:t xml:space="preserve"> </w:t>
      </w:r>
      <w:r w:rsidR="00603087">
        <w:t>A</w:t>
      </w:r>
      <w:r>
        <w:t xml:space="preserve">ffiliates a non-exclusive, worldwide, </w:t>
      </w:r>
      <w:proofErr w:type="spellStart"/>
      <w:r>
        <w:t>sublicensable</w:t>
      </w:r>
      <w:proofErr w:type="spellEnd"/>
      <w:r>
        <w:t>, perpetual, paid-up right and license to use the Customer Data to provide, maintain, protect, and improve the Software and to improve and develop our products and services.  Notwithstanding the other terms of this Section, we may use or disclose De-Identified Data for any purpose.  “</w:t>
      </w:r>
      <w:r w:rsidRPr="563B96B4">
        <w:rPr>
          <w:b/>
          <w:bCs/>
        </w:rPr>
        <w:t>De-Identified Data</w:t>
      </w:r>
      <w:r>
        <w:t>” means Customer Data that does not identify you directly or by inference.</w:t>
      </w:r>
      <w:r w:rsidR="005D08D7">
        <w:t xml:space="preserve">  </w:t>
      </w:r>
    </w:p>
    <w:p w14:paraId="43C63779" w14:textId="66929B74" w:rsidR="00BF66C1" w:rsidRPr="00BF66C1" w:rsidRDefault="00BF66C1" w:rsidP="5B947291">
      <w:pPr>
        <w:pStyle w:val="Heading1"/>
        <w:numPr>
          <w:ilvl w:val="1"/>
          <w:numId w:val="3"/>
        </w:numPr>
      </w:pPr>
      <w:r>
        <w:t>The installation</w:t>
      </w:r>
      <w:r w:rsidR="005D313D">
        <w:t>, servicing</w:t>
      </w:r>
      <w:r>
        <w:t xml:space="preserve"> and/or use of </w:t>
      </w:r>
      <w:r w:rsidR="005D08D7">
        <w:t>the Software</w:t>
      </w:r>
      <w:r>
        <w:t xml:space="preserve"> may require </w:t>
      </w:r>
      <w:r w:rsidR="005D08D7">
        <w:t xml:space="preserve">your </w:t>
      </w:r>
      <w:r>
        <w:t>compliance with local and national laws and regulations</w:t>
      </w:r>
      <w:r w:rsidR="0052717B">
        <w:t>, including without limitation, those pertaining to personal data protection, privacy and security, any laws relating to the collection and sharing of video or audio with third parties, or any laws requiring notice to or consent of persons with respect to the use of video or audio</w:t>
      </w:r>
      <w:r>
        <w:t xml:space="preserve">.  </w:t>
      </w:r>
      <w:r w:rsidR="005D08D7">
        <w:t>You are</w:t>
      </w:r>
      <w:r>
        <w:t xml:space="preserve"> solely responsible for compliance with all applicable laws and regulations relating to the installation, servicing or use of </w:t>
      </w:r>
      <w:r w:rsidR="005D08D7">
        <w:t>the Software</w:t>
      </w:r>
      <w:r w:rsidR="0052717B">
        <w:t xml:space="preserve"> and associated Detect360 hardware</w:t>
      </w:r>
      <w:r>
        <w:t>, including but not limited to those laws and regulations pertaining to personal data protection, privacy and security, any laws relating to the collection and sharing of video or audio with third parties, or any laws requiring notice to or consent of persons with respect to the use of video or audio.</w:t>
      </w:r>
    </w:p>
    <w:p w14:paraId="4352FAAD" w14:textId="77F75D55" w:rsidR="00BC03AF" w:rsidRPr="00764C47" w:rsidRDefault="00BC03AF" w:rsidP="005D08D7">
      <w:pPr>
        <w:pStyle w:val="Heading1"/>
      </w:pPr>
      <w:r w:rsidRPr="563B96B4">
        <w:rPr>
          <w:b/>
          <w:bCs/>
        </w:rPr>
        <w:t>Feedback</w:t>
      </w:r>
      <w:r>
        <w:t xml:space="preserve">.  </w:t>
      </w:r>
      <w:r w:rsidR="00C850F7">
        <w:t xml:space="preserve">You </w:t>
      </w:r>
      <w:r>
        <w:t>may provide suggestions, comments, or other feedback (collectively, “</w:t>
      </w:r>
      <w:r w:rsidRPr="563B96B4">
        <w:rPr>
          <w:b/>
          <w:bCs/>
        </w:rPr>
        <w:t>Feedback</w:t>
      </w:r>
      <w:r>
        <w:t xml:space="preserve">”) to </w:t>
      </w:r>
      <w:r w:rsidR="52637F79">
        <w:t>Licensor</w:t>
      </w:r>
      <w:r w:rsidR="00342785">
        <w:t xml:space="preserve"> </w:t>
      </w:r>
      <w:r>
        <w:t xml:space="preserve">with respect to its products and services, including the </w:t>
      </w:r>
      <w:r w:rsidR="003D6722">
        <w:t>Software</w:t>
      </w:r>
      <w:r>
        <w:t>. Feedback is voluntary</w:t>
      </w:r>
      <w:r w:rsidR="0052717B">
        <w:t>,</w:t>
      </w:r>
      <w:r>
        <w:t xml:space="preserve"> and </w:t>
      </w:r>
      <w:r w:rsidR="52637F79">
        <w:t>Licensor</w:t>
      </w:r>
      <w:r>
        <w:t xml:space="preserve"> is not required to hold it in confidence. </w:t>
      </w:r>
      <w:r w:rsidR="52637F79">
        <w:t>Licensor</w:t>
      </w:r>
      <w:r>
        <w:t xml:space="preserve"> may use Feedback for any purpose without obligation of any kind.  To the extent a license is required under </w:t>
      </w:r>
      <w:r w:rsidR="00C850F7">
        <w:t xml:space="preserve">your </w:t>
      </w:r>
      <w:r>
        <w:t xml:space="preserve">intellectual property rights to make use of the Feedback, </w:t>
      </w:r>
      <w:r w:rsidR="00C850F7">
        <w:t xml:space="preserve">you </w:t>
      </w:r>
      <w:r w:rsidR="0052717B">
        <w:t xml:space="preserve">hereby </w:t>
      </w:r>
      <w:r>
        <w:t xml:space="preserve">grant </w:t>
      </w:r>
      <w:r w:rsidR="52637F79">
        <w:t>Licensor</w:t>
      </w:r>
      <w:r>
        <w:t xml:space="preserve"> an irrevocable, non-exclusive, perpetual, </w:t>
      </w:r>
      <w:r w:rsidR="00107C04">
        <w:t xml:space="preserve">world-wide, </w:t>
      </w:r>
      <w:r>
        <w:t xml:space="preserve">royalty-free license to use the Feedback in connection with </w:t>
      </w:r>
      <w:r w:rsidR="52637F79">
        <w:t>Licensor</w:t>
      </w:r>
      <w:r>
        <w:t xml:space="preserve">’s business, including enhancement of the </w:t>
      </w:r>
      <w:r w:rsidR="003D6722">
        <w:t>Software</w:t>
      </w:r>
      <w:r w:rsidR="00C850F7">
        <w:t xml:space="preserve">, and the provision of products and services to </w:t>
      </w:r>
      <w:r w:rsidR="52637F79">
        <w:t>Licensor</w:t>
      </w:r>
      <w:r w:rsidR="00C850F7">
        <w:t>’s customers</w:t>
      </w:r>
      <w:r>
        <w:t>.</w:t>
      </w:r>
      <w:bookmarkEnd w:id="8"/>
    </w:p>
    <w:p w14:paraId="08839DA1" w14:textId="392C134D" w:rsidR="00284E9F" w:rsidRPr="00764C47" w:rsidRDefault="00BD399C" w:rsidP="5B947291">
      <w:pPr>
        <w:pStyle w:val="Heading1"/>
      </w:pPr>
      <w:bookmarkStart w:id="9" w:name="_Ref212629587"/>
      <w:r w:rsidRPr="5B947291">
        <w:rPr>
          <w:b/>
          <w:bCs/>
        </w:rPr>
        <w:t>Governing Law</w:t>
      </w:r>
      <w:r w:rsidR="00053168" w:rsidRPr="5B947291">
        <w:rPr>
          <w:b/>
          <w:bCs/>
        </w:rPr>
        <w:t xml:space="preserve"> and Jurisdiction</w:t>
      </w:r>
      <w:r w:rsidR="00F74872" w:rsidRPr="5B947291">
        <w:rPr>
          <w:b/>
          <w:bCs/>
        </w:rPr>
        <w:t>.</w:t>
      </w:r>
    </w:p>
    <w:p w14:paraId="7E47696E" w14:textId="261B27DA" w:rsidR="00284E9F" w:rsidRPr="00764C47" w:rsidRDefault="00284E9F" w:rsidP="5B947291">
      <w:pPr>
        <w:pStyle w:val="Heading1"/>
        <w:numPr>
          <w:ilvl w:val="1"/>
          <w:numId w:val="3"/>
        </w:numPr>
      </w:pPr>
      <w:r w:rsidRPr="563B96B4">
        <w:rPr>
          <w:b/>
          <w:bCs/>
        </w:rPr>
        <w:t>Governing Law</w:t>
      </w:r>
      <w:r w:rsidRPr="563B96B4">
        <w:t xml:space="preserve">. </w:t>
      </w:r>
      <w:r w:rsidR="00F74872" w:rsidRPr="563B96B4">
        <w:t xml:space="preserve">This Agreement is governed by and construed in accordance with the laws of the State of </w:t>
      </w:r>
      <w:r w:rsidR="00457515" w:rsidRPr="563B96B4">
        <w:t>Wisconsin</w:t>
      </w:r>
      <w:r w:rsidR="00F74872" w:rsidRPr="563B96B4">
        <w:t xml:space="preserve">, as applied to agreements entered into and wholly performed within </w:t>
      </w:r>
      <w:r w:rsidR="00457515" w:rsidRPr="563B96B4">
        <w:t>Wisconsin</w:t>
      </w:r>
      <w:r w:rsidR="001414FA" w:rsidRPr="563B96B4">
        <w:t xml:space="preserve"> </w:t>
      </w:r>
      <w:r w:rsidR="00F74872" w:rsidRPr="563B96B4">
        <w:t xml:space="preserve">between </w:t>
      </w:r>
      <w:r w:rsidR="00457515" w:rsidRPr="563B96B4">
        <w:t>Wisconsin</w:t>
      </w:r>
      <w:r w:rsidR="001414FA" w:rsidRPr="563B96B4">
        <w:t xml:space="preserve"> </w:t>
      </w:r>
      <w:r w:rsidR="00F74872" w:rsidRPr="563B96B4">
        <w:t>residents.</w:t>
      </w:r>
      <w:r w:rsidR="00F74872" w:rsidRPr="00764C47">
        <w:t xml:space="preserve"> </w:t>
      </w:r>
      <w:r w:rsidR="00660F57" w:rsidRPr="00764C47">
        <w:t xml:space="preserve">In the event the foregoing sentence is determined by a court of competent jurisdiction to not be enforceable or applicable to an action or proceeding brought by either party relating to or under this Agreement, </w:t>
      </w:r>
      <w:r w:rsidR="00660F57" w:rsidRPr="00764C47">
        <w:rPr>
          <w:color w:val="231F20"/>
        </w:rPr>
        <w:t>the parties</w:t>
      </w:r>
      <w:r w:rsidR="00660F57" w:rsidRPr="00764C47">
        <w:rPr>
          <w:color w:val="231F20"/>
          <w:spacing w:val="13"/>
        </w:rPr>
        <w:t xml:space="preserve"> </w:t>
      </w:r>
      <w:r w:rsidR="00660F57" w:rsidRPr="00764C47">
        <w:rPr>
          <w:color w:val="231F20"/>
          <w:spacing w:val="-1"/>
        </w:rPr>
        <w:t>agree</w:t>
      </w:r>
      <w:r w:rsidR="00660F57" w:rsidRPr="00764C47">
        <w:rPr>
          <w:color w:val="231F20"/>
          <w:spacing w:val="13"/>
        </w:rPr>
        <w:t xml:space="preserve"> </w:t>
      </w:r>
      <w:r w:rsidR="00660F57" w:rsidRPr="00764C47">
        <w:rPr>
          <w:color w:val="231F20"/>
        </w:rPr>
        <w:t>to</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application</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laws</w:t>
      </w:r>
      <w:r w:rsidR="00660F57" w:rsidRPr="00764C47">
        <w:rPr>
          <w:color w:val="231F20"/>
          <w:spacing w:val="13"/>
        </w:rPr>
        <w:t xml:space="preserve"> </w:t>
      </w:r>
      <w:r w:rsidR="00660F57" w:rsidRPr="00764C47">
        <w:rPr>
          <w:color w:val="231F20"/>
        </w:rPr>
        <w:lastRenderedPageBreak/>
        <w:t>of</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country</w:t>
      </w:r>
      <w:r w:rsidR="00660F57" w:rsidRPr="00764C47">
        <w:rPr>
          <w:color w:val="231F20"/>
          <w:spacing w:val="13"/>
        </w:rPr>
        <w:t xml:space="preserve"> </w:t>
      </w:r>
      <w:r w:rsidR="00660F57" w:rsidRPr="00764C47">
        <w:rPr>
          <w:color w:val="231F20"/>
        </w:rPr>
        <w:t>in</w:t>
      </w:r>
      <w:r w:rsidR="00660F57" w:rsidRPr="00764C47">
        <w:rPr>
          <w:color w:val="231F20"/>
          <w:spacing w:val="13"/>
        </w:rPr>
        <w:t xml:space="preserve"> </w:t>
      </w:r>
      <w:r w:rsidR="00660F57" w:rsidRPr="00764C47">
        <w:rPr>
          <w:color w:val="231F20"/>
        </w:rPr>
        <w:t>which</w:t>
      </w:r>
      <w:r w:rsidR="00660F57" w:rsidRPr="00764C47">
        <w:rPr>
          <w:color w:val="231F20"/>
          <w:spacing w:val="13"/>
        </w:rPr>
        <w:t xml:space="preserve"> </w:t>
      </w:r>
      <w:r w:rsidR="00CA43B5" w:rsidRPr="00764C47">
        <w:rPr>
          <w:color w:val="231F20"/>
        </w:rPr>
        <w:t>y</w:t>
      </w:r>
      <w:r w:rsidR="00660F57" w:rsidRPr="00764C47">
        <w:rPr>
          <w:color w:val="231F20"/>
        </w:rPr>
        <w:t>ou entered into this Agreement to</w:t>
      </w:r>
      <w:r w:rsidR="00660F57" w:rsidRPr="00764C47">
        <w:rPr>
          <w:color w:val="231F20"/>
          <w:spacing w:val="13"/>
        </w:rPr>
        <w:t xml:space="preserve"> </w:t>
      </w:r>
      <w:r w:rsidR="00660F57" w:rsidRPr="00764C47">
        <w:rPr>
          <w:color w:val="231F20"/>
        </w:rPr>
        <w:t>govern,</w:t>
      </w:r>
      <w:r w:rsidR="00660F57" w:rsidRPr="00764C47">
        <w:rPr>
          <w:color w:val="231F20"/>
          <w:spacing w:val="13"/>
        </w:rPr>
        <w:t xml:space="preserve"> </w:t>
      </w:r>
      <w:r w:rsidR="00660F57" w:rsidRPr="00764C47">
        <w:rPr>
          <w:color w:val="231F20"/>
          <w:spacing w:val="-1"/>
        </w:rPr>
        <w:t>interpret,</w:t>
      </w:r>
      <w:r w:rsidR="00660F57" w:rsidRPr="00764C47">
        <w:rPr>
          <w:color w:val="231F20"/>
          <w:spacing w:val="13"/>
        </w:rPr>
        <w:t xml:space="preserve"> </w:t>
      </w:r>
      <w:r w:rsidR="00660F57" w:rsidRPr="00764C47">
        <w:rPr>
          <w:color w:val="231F20"/>
        </w:rPr>
        <w:t>and</w:t>
      </w:r>
      <w:r w:rsidR="00660F57" w:rsidRPr="00764C47">
        <w:rPr>
          <w:color w:val="231F20"/>
          <w:spacing w:val="13"/>
        </w:rPr>
        <w:t xml:space="preserve"> </w:t>
      </w:r>
      <w:r w:rsidR="00660F57" w:rsidRPr="00764C47">
        <w:rPr>
          <w:color w:val="231F20"/>
          <w:spacing w:val="-1"/>
        </w:rPr>
        <w:t>enforce</w:t>
      </w:r>
      <w:r w:rsidR="00660F57" w:rsidRPr="00764C47">
        <w:rPr>
          <w:color w:val="231F20"/>
          <w:spacing w:val="13"/>
        </w:rPr>
        <w:t xml:space="preserve"> </w:t>
      </w:r>
      <w:r w:rsidR="00660F57" w:rsidRPr="00764C47">
        <w:rPr>
          <w:color w:val="231F20"/>
        </w:rPr>
        <w:t>all</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CA43B5" w:rsidRPr="00764C47">
        <w:rPr>
          <w:color w:val="231F20"/>
        </w:rPr>
        <w:t>y</w:t>
      </w:r>
      <w:r w:rsidR="00660F57" w:rsidRPr="00764C47">
        <w:rPr>
          <w:color w:val="231F20"/>
        </w:rPr>
        <w:t>our and</w:t>
      </w:r>
      <w:r w:rsidR="00660F57" w:rsidRPr="00764C47">
        <w:rPr>
          <w:color w:val="231F20"/>
          <w:spacing w:val="13"/>
        </w:rPr>
        <w:t xml:space="preserve"> </w:t>
      </w:r>
      <w:r w:rsidR="52637F79">
        <w:rPr>
          <w:color w:val="231F20"/>
        </w:rPr>
        <w:t>Licensor</w:t>
      </w:r>
      <w:r w:rsidR="00660F57" w:rsidRPr="00764C47">
        <w:rPr>
          <w:color w:val="231F20"/>
        </w:rPr>
        <w:t xml:space="preserve">’s </w:t>
      </w:r>
      <w:r w:rsidR="00660F57" w:rsidRPr="00764C47">
        <w:rPr>
          <w:color w:val="231F20"/>
          <w:spacing w:val="-1"/>
        </w:rPr>
        <w:t>respective</w:t>
      </w:r>
      <w:r w:rsidR="00660F57" w:rsidRPr="00764C47">
        <w:rPr>
          <w:color w:val="231F20"/>
          <w:spacing w:val="13"/>
        </w:rPr>
        <w:t xml:space="preserve"> </w:t>
      </w:r>
      <w:r w:rsidR="00660F57" w:rsidRPr="00764C47">
        <w:rPr>
          <w:color w:val="231F20"/>
        </w:rPr>
        <w:t>rights,</w:t>
      </w:r>
      <w:r w:rsidR="00660F57" w:rsidRPr="00764C47">
        <w:rPr>
          <w:color w:val="231F20"/>
          <w:spacing w:val="45"/>
        </w:rPr>
        <w:t xml:space="preserve"> </w:t>
      </w:r>
      <w:r w:rsidR="00660F57" w:rsidRPr="00764C47">
        <w:rPr>
          <w:color w:val="231F20"/>
        </w:rPr>
        <w:t>duties,</w:t>
      </w:r>
      <w:r w:rsidR="00660F57" w:rsidRPr="00764C47">
        <w:rPr>
          <w:color w:val="231F20"/>
          <w:spacing w:val="13"/>
        </w:rPr>
        <w:t xml:space="preserve"> </w:t>
      </w:r>
      <w:r w:rsidR="00660F57" w:rsidRPr="00764C47">
        <w:rPr>
          <w:color w:val="231F20"/>
        </w:rPr>
        <w:t>and</w:t>
      </w:r>
      <w:r w:rsidR="00660F57" w:rsidRPr="00764C47">
        <w:rPr>
          <w:color w:val="231F20"/>
          <w:spacing w:val="13"/>
        </w:rPr>
        <w:t xml:space="preserve"> </w:t>
      </w:r>
      <w:r w:rsidR="00660F57" w:rsidRPr="00764C47">
        <w:rPr>
          <w:color w:val="231F20"/>
        </w:rPr>
        <w:t>obligations</w:t>
      </w:r>
      <w:r w:rsidR="00660F57" w:rsidRPr="00764C47">
        <w:rPr>
          <w:color w:val="231F20"/>
          <w:spacing w:val="13"/>
        </w:rPr>
        <w:t xml:space="preserve"> </w:t>
      </w:r>
      <w:r w:rsidR="00660F57" w:rsidRPr="00764C47">
        <w:rPr>
          <w:color w:val="231F20"/>
        </w:rPr>
        <w:t>arising</w:t>
      </w:r>
      <w:r w:rsidR="00660F57" w:rsidRPr="00764C47">
        <w:rPr>
          <w:color w:val="231F20"/>
          <w:spacing w:val="13"/>
        </w:rPr>
        <w:t xml:space="preserve"> </w:t>
      </w:r>
      <w:r w:rsidR="00660F57" w:rsidRPr="00764C47">
        <w:rPr>
          <w:color w:val="231F20"/>
          <w:spacing w:val="-1"/>
        </w:rPr>
        <w:t>from,</w:t>
      </w:r>
      <w:r w:rsidR="00660F57" w:rsidRPr="00764C47">
        <w:rPr>
          <w:color w:val="231F20"/>
          <w:spacing w:val="13"/>
        </w:rPr>
        <w:t xml:space="preserve"> </w:t>
      </w:r>
      <w:r w:rsidR="00660F57" w:rsidRPr="00764C47">
        <w:rPr>
          <w:color w:val="231F20"/>
        </w:rPr>
        <w:t>or</w:t>
      </w:r>
      <w:r w:rsidR="00660F57" w:rsidRPr="00764C47">
        <w:rPr>
          <w:color w:val="231F20"/>
          <w:spacing w:val="13"/>
        </w:rPr>
        <w:t xml:space="preserve"> </w:t>
      </w:r>
      <w:r w:rsidR="00660F57" w:rsidRPr="00764C47">
        <w:rPr>
          <w:color w:val="231F20"/>
          <w:spacing w:val="-1"/>
        </w:rPr>
        <w:t>relating</w:t>
      </w:r>
      <w:r w:rsidR="00660F57" w:rsidRPr="00764C47">
        <w:rPr>
          <w:color w:val="231F20"/>
          <w:spacing w:val="13"/>
        </w:rPr>
        <w:t xml:space="preserve"> </w:t>
      </w:r>
      <w:r w:rsidR="00660F57" w:rsidRPr="00764C47">
        <w:rPr>
          <w:color w:val="231F20"/>
        </w:rPr>
        <w:t>in</w:t>
      </w:r>
      <w:r w:rsidR="00660F57" w:rsidRPr="00764C47">
        <w:rPr>
          <w:color w:val="231F20"/>
          <w:spacing w:val="13"/>
        </w:rPr>
        <w:t xml:space="preserve"> </w:t>
      </w:r>
      <w:r w:rsidR="00660F57" w:rsidRPr="00764C47">
        <w:rPr>
          <w:color w:val="231F20"/>
        </w:rPr>
        <w:t>any</w:t>
      </w:r>
      <w:r w:rsidR="00660F57" w:rsidRPr="00764C47">
        <w:rPr>
          <w:color w:val="231F20"/>
          <w:spacing w:val="13"/>
        </w:rPr>
        <w:t xml:space="preserve"> </w:t>
      </w:r>
      <w:r w:rsidR="00660F57" w:rsidRPr="00764C47">
        <w:rPr>
          <w:color w:val="231F20"/>
        </w:rPr>
        <w:t>manner</w:t>
      </w:r>
      <w:r w:rsidR="00660F57" w:rsidRPr="00764C47">
        <w:rPr>
          <w:color w:val="231F20"/>
          <w:spacing w:val="13"/>
        </w:rPr>
        <w:t xml:space="preserve"> </w:t>
      </w:r>
      <w:r w:rsidR="00660F57" w:rsidRPr="00764C47">
        <w:rPr>
          <w:color w:val="231F20"/>
        </w:rPr>
        <w:t>to,</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subject</w:t>
      </w:r>
      <w:r w:rsidR="00660F57" w:rsidRPr="00764C47">
        <w:rPr>
          <w:color w:val="231F20"/>
          <w:spacing w:val="13"/>
        </w:rPr>
        <w:t xml:space="preserve"> </w:t>
      </w:r>
      <w:r w:rsidR="00660F57" w:rsidRPr="00764C47">
        <w:rPr>
          <w:color w:val="231F20"/>
        </w:rPr>
        <w:t>matter</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660F57" w:rsidRPr="00764C47">
        <w:rPr>
          <w:color w:val="231F20"/>
        </w:rPr>
        <w:t>this</w:t>
      </w:r>
      <w:r w:rsidR="00660F57" w:rsidRPr="00764C47">
        <w:rPr>
          <w:color w:val="231F20"/>
          <w:spacing w:val="28"/>
        </w:rPr>
        <w:t xml:space="preserve"> </w:t>
      </w:r>
      <w:r w:rsidR="00660F57" w:rsidRPr="00764C47">
        <w:rPr>
          <w:color w:val="231F20"/>
          <w:spacing w:val="-1"/>
        </w:rPr>
        <w:t>Agreement,</w:t>
      </w:r>
      <w:r w:rsidR="00660F57" w:rsidRPr="00764C47">
        <w:rPr>
          <w:color w:val="231F20"/>
          <w:spacing w:val="13"/>
        </w:rPr>
        <w:t xml:space="preserve"> </w:t>
      </w:r>
      <w:r w:rsidR="00660F57" w:rsidRPr="00764C47">
        <w:rPr>
          <w:color w:val="231F20"/>
        </w:rPr>
        <w:t>without</w:t>
      </w:r>
      <w:r w:rsidR="00660F57" w:rsidRPr="00764C47">
        <w:rPr>
          <w:color w:val="231F20"/>
          <w:spacing w:val="13"/>
        </w:rPr>
        <w:t xml:space="preserve"> </w:t>
      </w:r>
      <w:r w:rsidR="00660F57" w:rsidRPr="00764C47">
        <w:rPr>
          <w:color w:val="231F20"/>
          <w:spacing w:val="-1"/>
        </w:rPr>
        <w:t>regard</w:t>
      </w:r>
      <w:r w:rsidR="00660F57" w:rsidRPr="00764C47">
        <w:rPr>
          <w:color w:val="231F20"/>
          <w:spacing w:val="13"/>
        </w:rPr>
        <w:t xml:space="preserve"> </w:t>
      </w:r>
      <w:r w:rsidR="00660F57" w:rsidRPr="00764C47">
        <w:rPr>
          <w:color w:val="231F20"/>
        </w:rPr>
        <w:t>to</w:t>
      </w:r>
      <w:r w:rsidR="00660F57" w:rsidRPr="00764C47">
        <w:rPr>
          <w:color w:val="231F20"/>
          <w:spacing w:val="13"/>
        </w:rPr>
        <w:t xml:space="preserve"> </w:t>
      </w:r>
      <w:r w:rsidR="00660F57" w:rsidRPr="00764C47">
        <w:rPr>
          <w:color w:val="231F20"/>
        </w:rPr>
        <w:t>conflict</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660F57" w:rsidRPr="00764C47">
        <w:rPr>
          <w:color w:val="231F20"/>
        </w:rPr>
        <w:t>law</w:t>
      </w:r>
      <w:r w:rsidR="00660F57" w:rsidRPr="00764C47">
        <w:rPr>
          <w:color w:val="231F20"/>
          <w:spacing w:val="13"/>
        </w:rPr>
        <w:t xml:space="preserve"> </w:t>
      </w:r>
      <w:r w:rsidR="00660F57" w:rsidRPr="00764C47">
        <w:rPr>
          <w:color w:val="231F20"/>
        </w:rPr>
        <w:t>principles. The</w:t>
      </w:r>
      <w:r w:rsidR="00660F57" w:rsidRPr="00764C47">
        <w:rPr>
          <w:color w:val="231F20"/>
          <w:spacing w:val="13"/>
        </w:rPr>
        <w:t xml:space="preserve"> </w:t>
      </w:r>
      <w:r w:rsidR="00660F57" w:rsidRPr="00764C47">
        <w:rPr>
          <w:color w:val="231F20"/>
        </w:rPr>
        <w:t>United</w:t>
      </w:r>
      <w:r w:rsidR="00660F57" w:rsidRPr="00764C47">
        <w:rPr>
          <w:color w:val="231F20"/>
          <w:spacing w:val="13"/>
        </w:rPr>
        <w:t xml:space="preserve"> </w:t>
      </w:r>
      <w:r w:rsidR="00660F57" w:rsidRPr="00764C47">
        <w:rPr>
          <w:color w:val="231F20"/>
        </w:rPr>
        <w:t>Nations</w:t>
      </w:r>
      <w:r w:rsidR="00660F57" w:rsidRPr="00764C47">
        <w:rPr>
          <w:color w:val="231F20"/>
          <w:spacing w:val="13"/>
        </w:rPr>
        <w:t xml:space="preserve"> </w:t>
      </w:r>
      <w:r w:rsidR="00660F57" w:rsidRPr="00764C47">
        <w:rPr>
          <w:color w:val="231F20"/>
        </w:rPr>
        <w:t>Convention</w:t>
      </w:r>
      <w:r w:rsidR="00660F57" w:rsidRPr="00764C47">
        <w:rPr>
          <w:color w:val="231F20"/>
          <w:spacing w:val="13"/>
        </w:rPr>
        <w:t xml:space="preserve"> </w:t>
      </w:r>
      <w:r w:rsidR="00660F57" w:rsidRPr="00764C47">
        <w:rPr>
          <w:color w:val="231F20"/>
        </w:rPr>
        <w:t>on</w:t>
      </w:r>
      <w:r w:rsidR="00660F57" w:rsidRPr="00764C47">
        <w:rPr>
          <w:color w:val="231F20"/>
          <w:spacing w:val="13"/>
        </w:rPr>
        <w:t xml:space="preserve"> </w:t>
      </w:r>
      <w:r w:rsidR="00660F57" w:rsidRPr="00764C47">
        <w:rPr>
          <w:color w:val="231F20"/>
        </w:rPr>
        <w:t>Contracts</w:t>
      </w:r>
      <w:r w:rsidR="00660F57" w:rsidRPr="00764C47">
        <w:rPr>
          <w:color w:val="231F20"/>
          <w:spacing w:val="13"/>
        </w:rPr>
        <w:t xml:space="preserve"> </w:t>
      </w:r>
      <w:r w:rsidR="00660F57" w:rsidRPr="00764C47">
        <w:rPr>
          <w:color w:val="231F20"/>
        </w:rPr>
        <w:t>for</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International</w:t>
      </w:r>
      <w:r w:rsidR="00660F57" w:rsidRPr="00764C47">
        <w:rPr>
          <w:color w:val="231F20"/>
          <w:spacing w:val="13"/>
        </w:rPr>
        <w:t xml:space="preserve"> </w:t>
      </w:r>
      <w:r w:rsidR="00660F57" w:rsidRPr="00764C47">
        <w:rPr>
          <w:color w:val="231F20"/>
        </w:rPr>
        <w:t>Sale</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660F57" w:rsidRPr="00764C47">
        <w:rPr>
          <w:color w:val="231F20"/>
        </w:rPr>
        <w:t>Goods</w:t>
      </w:r>
      <w:r w:rsidR="00660F57" w:rsidRPr="00764C47">
        <w:rPr>
          <w:color w:val="231F20"/>
          <w:spacing w:val="13"/>
        </w:rPr>
        <w:t xml:space="preserve"> </w:t>
      </w:r>
      <w:r w:rsidR="00660F57" w:rsidRPr="00764C47">
        <w:rPr>
          <w:color w:val="231F20"/>
        </w:rPr>
        <w:t>does</w:t>
      </w:r>
      <w:r w:rsidR="00660F57" w:rsidRPr="00764C47">
        <w:rPr>
          <w:color w:val="231F20"/>
          <w:spacing w:val="13"/>
        </w:rPr>
        <w:t xml:space="preserve"> </w:t>
      </w:r>
      <w:r w:rsidR="00660F57" w:rsidRPr="00764C47">
        <w:rPr>
          <w:color w:val="231F20"/>
        </w:rPr>
        <w:t xml:space="preserve">not </w:t>
      </w:r>
      <w:r w:rsidR="00660F57" w:rsidRPr="00764C47">
        <w:rPr>
          <w:color w:val="231F20"/>
          <w:spacing w:val="-3"/>
        </w:rPr>
        <w:t>apply to any such action or proceeding.</w:t>
      </w:r>
      <w:r w:rsidR="00F74872" w:rsidRPr="00764C47">
        <w:t xml:space="preserve"> </w:t>
      </w:r>
    </w:p>
    <w:p w14:paraId="7F77F649" w14:textId="4C177E71" w:rsidR="00284E9F" w:rsidRPr="00764C47" w:rsidRDefault="00284E9F" w:rsidP="5B947291">
      <w:pPr>
        <w:pStyle w:val="Heading1"/>
        <w:numPr>
          <w:ilvl w:val="1"/>
          <w:numId w:val="3"/>
        </w:numPr>
      </w:pPr>
      <w:r w:rsidRPr="5B947291">
        <w:rPr>
          <w:b/>
          <w:bCs/>
        </w:rPr>
        <w:t xml:space="preserve">Jurisdiction. </w:t>
      </w:r>
      <w:r w:rsidR="00F74872" w:rsidRPr="563B96B4">
        <w:t xml:space="preserve">Any action or proceeding brought by either party hereto shall be brought only in a state or federal court of competent jurisdiction located in </w:t>
      </w:r>
      <w:r w:rsidR="00457515" w:rsidRPr="563B96B4">
        <w:rPr>
          <w:lang w:val="en"/>
        </w:rPr>
        <w:t>Milwaukee, Wisconsin</w:t>
      </w:r>
      <w:r w:rsidR="00457515" w:rsidRPr="563B96B4">
        <w:t xml:space="preserve"> </w:t>
      </w:r>
      <w:r w:rsidR="00F74872" w:rsidRPr="563B96B4">
        <w:t xml:space="preserve">and the parties submit to the in </w:t>
      </w:r>
      <w:proofErr w:type="spellStart"/>
      <w:r w:rsidR="00F74872" w:rsidRPr="563B96B4">
        <w:t>personam</w:t>
      </w:r>
      <w:proofErr w:type="spellEnd"/>
      <w:r w:rsidR="00F74872" w:rsidRPr="563B96B4">
        <w:t xml:space="preserve"> jurisdiction of such courts for purposes of any action or proceeding.</w:t>
      </w:r>
      <w:bookmarkEnd w:id="9"/>
      <w:r w:rsidR="00660F57" w:rsidRPr="00764C47">
        <w:t xml:space="preserve"> In the event the foregoing sentence is determined by a court of competent jurisdiction to not be enforceable or applicable to an action or proceeding brought by either party relating to or under this Agreement, </w:t>
      </w:r>
      <w:r w:rsidR="00660F57" w:rsidRPr="00764C47">
        <w:rPr>
          <w:color w:val="231F20"/>
        </w:rPr>
        <w:t>the parties</w:t>
      </w:r>
      <w:r w:rsidR="00660F57" w:rsidRPr="00764C47">
        <w:rPr>
          <w:color w:val="231F20"/>
          <w:spacing w:val="13"/>
        </w:rPr>
        <w:t xml:space="preserve"> </w:t>
      </w:r>
      <w:r w:rsidR="00660F57" w:rsidRPr="00764C47">
        <w:rPr>
          <w:color w:val="231F20"/>
          <w:spacing w:val="-1"/>
        </w:rPr>
        <w:t>agree a</w:t>
      </w:r>
      <w:r w:rsidR="00660F57" w:rsidRPr="00764C47">
        <w:rPr>
          <w:color w:val="231F20"/>
        </w:rPr>
        <w:t>ll</w:t>
      </w:r>
      <w:r w:rsidR="00660F57" w:rsidRPr="00764C47">
        <w:rPr>
          <w:color w:val="231F20"/>
          <w:spacing w:val="13"/>
        </w:rPr>
        <w:t xml:space="preserve"> </w:t>
      </w:r>
      <w:r w:rsidR="00660F57" w:rsidRPr="00764C47">
        <w:rPr>
          <w:color w:val="231F20"/>
        </w:rPr>
        <w:t>rights,</w:t>
      </w:r>
      <w:r w:rsidR="00660F57" w:rsidRPr="00764C47">
        <w:rPr>
          <w:color w:val="231F20"/>
          <w:spacing w:val="13"/>
        </w:rPr>
        <w:t xml:space="preserve"> </w:t>
      </w:r>
      <w:r w:rsidR="00660F57" w:rsidRPr="00764C47">
        <w:rPr>
          <w:color w:val="231F20"/>
        </w:rPr>
        <w:t>duties,</w:t>
      </w:r>
      <w:r w:rsidR="00660F57" w:rsidRPr="00764C47">
        <w:rPr>
          <w:color w:val="231F20"/>
          <w:spacing w:val="13"/>
        </w:rPr>
        <w:t xml:space="preserve"> </w:t>
      </w:r>
      <w:r w:rsidR="00660F57" w:rsidRPr="00764C47">
        <w:rPr>
          <w:color w:val="231F20"/>
        </w:rPr>
        <w:t>and</w:t>
      </w:r>
      <w:r w:rsidR="00660F57" w:rsidRPr="00764C47">
        <w:rPr>
          <w:color w:val="231F20"/>
          <w:spacing w:val="13"/>
        </w:rPr>
        <w:t xml:space="preserve"> </w:t>
      </w:r>
      <w:r w:rsidR="00660F57" w:rsidRPr="00764C47">
        <w:rPr>
          <w:color w:val="231F20"/>
        </w:rPr>
        <w:t>obligations</w:t>
      </w:r>
      <w:r w:rsidR="00660F57" w:rsidRPr="00764C47">
        <w:rPr>
          <w:color w:val="231F20"/>
          <w:spacing w:val="13"/>
        </w:rPr>
        <w:t xml:space="preserve"> of the parties </w:t>
      </w:r>
      <w:r w:rsidR="00660F57" w:rsidRPr="00764C47">
        <w:rPr>
          <w:color w:val="231F20"/>
          <w:spacing w:val="-1"/>
        </w:rPr>
        <w:t>are</w:t>
      </w:r>
      <w:r w:rsidR="00660F57" w:rsidRPr="00764C47">
        <w:rPr>
          <w:color w:val="231F20"/>
          <w:spacing w:val="13"/>
        </w:rPr>
        <w:t xml:space="preserve"> </w:t>
      </w:r>
      <w:r w:rsidR="00660F57" w:rsidRPr="00764C47">
        <w:rPr>
          <w:color w:val="231F20"/>
        </w:rPr>
        <w:t>subject</w:t>
      </w:r>
      <w:r w:rsidR="00660F57" w:rsidRPr="00764C47">
        <w:rPr>
          <w:color w:val="231F20"/>
          <w:spacing w:val="13"/>
        </w:rPr>
        <w:t xml:space="preserve"> </w:t>
      </w:r>
      <w:r w:rsidR="00660F57" w:rsidRPr="00764C47">
        <w:rPr>
          <w:color w:val="231F20"/>
        </w:rPr>
        <w:t>to</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courts</w:t>
      </w:r>
      <w:r w:rsidR="00660F57" w:rsidRPr="00764C47">
        <w:rPr>
          <w:color w:val="231F20"/>
          <w:spacing w:val="13"/>
        </w:rPr>
        <w:t xml:space="preserve"> </w:t>
      </w:r>
      <w:r w:rsidR="00660F57" w:rsidRPr="00764C47">
        <w:rPr>
          <w:color w:val="231F20"/>
        </w:rPr>
        <w:t>of</w:t>
      </w:r>
      <w:r w:rsidR="00660F57" w:rsidRPr="00764C47">
        <w:rPr>
          <w:color w:val="231F20"/>
          <w:spacing w:val="13"/>
        </w:rPr>
        <w:t xml:space="preserve"> </w:t>
      </w:r>
      <w:r w:rsidR="00660F57" w:rsidRPr="00764C47">
        <w:rPr>
          <w:color w:val="231F20"/>
        </w:rPr>
        <w:t>the</w:t>
      </w:r>
      <w:r w:rsidR="00660F57" w:rsidRPr="00764C47">
        <w:rPr>
          <w:color w:val="231F20"/>
          <w:spacing w:val="13"/>
        </w:rPr>
        <w:t xml:space="preserve"> </w:t>
      </w:r>
      <w:r w:rsidR="00660F57" w:rsidRPr="00764C47">
        <w:rPr>
          <w:color w:val="231F20"/>
        </w:rPr>
        <w:t>country</w:t>
      </w:r>
      <w:r w:rsidR="00660F57" w:rsidRPr="00764C47">
        <w:rPr>
          <w:color w:val="231F20"/>
          <w:spacing w:val="13"/>
        </w:rPr>
        <w:t xml:space="preserve"> </w:t>
      </w:r>
      <w:r w:rsidR="00660F57" w:rsidRPr="00764C47">
        <w:rPr>
          <w:color w:val="231F20"/>
        </w:rPr>
        <w:t>in</w:t>
      </w:r>
      <w:r w:rsidR="00660F57" w:rsidRPr="00764C47">
        <w:rPr>
          <w:color w:val="231F20"/>
          <w:spacing w:val="13"/>
        </w:rPr>
        <w:t xml:space="preserve"> </w:t>
      </w:r>
      <w:r w:rsidR="00660F57" w:rsidRPr="00764C47">
        <w:rPr>
          <w:color w:val="231F20"/>
        </w:rPr>
        <w:t>which</w:t>
      </w:r>
      <w:r w:rsidR="00660F57" w:rsidRPr="00764C47">
        <w:rPr>
          <w:color w:val="231F20"/>
          <w:spacing w:val="13"/>
        </w:rPr>
        <w:t xml:space="preserve"> </w:t>
      </w:r>
      <w:r w:rsidR="00660F57" w:rsidRPr="00764C47">
        <w:rPr>
          <w:color w:val="231F20"/>
        </w:rPr>
        <w:t xml:space="preserve">You entered into this Agreement. </w:t>
      </w:r>
    </w:p>
    <w:p w14:paraId="38303D90" w14:textId="197AF9AA" w:rsidR="00F74872" w:rsidRPr="00764C47" w:rsidRDefault="00BD399C" w:rsidP="00BD399C">
      <w:pPr>
        <w:pStyle w:val="Heading1"/>
      </w:pPr>
      <w:bookmarkStart w:id="10" w:name="_Ref212629597"/>
      <w:r w:rsidRPr="563B96B4">
        <w:rPr>
          <w:b/>
          <w:bCs/>
        </w:rPr>
        <w:t>General</w:t>
      </w:r>
      <w:r w:rsidR="00F74872" w:rsidRPr="563B96B4">
        <w:rPr>
          <w:b/>
          <w:bCs/>
        </w:rPr>
        <w:t xml:space="preserve">. </w:t>
      </w:r>
      <w:r w:rsidR="00F74872">
        <w:t xml:space="preserve">This Agreement constitutes the entire understanding and agreement between </w:t>
      </w:r>
      <w:r w:rsidR="00C850F7">
        <w:t xml:space="preserve">the parties </w:t>
      </w:r>
      <w:r w:rsidR="00F74872">
        <w:t xml:space="preserve">with respect to the transactions contemplated in this Agreement and </w:t>
      </w:r>
      <w:r w:rsidR="00713709">
        <w:t>supersedes</w:t>
      </w:r>
      <w:r w:rsidR="00F74872">
        <w:t xml:space="preserve"> all prior or contemporaneous oral or written communications with respect to the subject matter of this Agreement, all of which are merged in this Agreement.  This Agreement shall not be modified, amended or in any way altered except by an instrument in writing signed by authorized representatives of both parties.  In the event that any provision of this Agreement is found invalid or unenforceable pursuant to judicial decree, the remainder of this Agreement shall remain valid and enforceable according to its terms.  Any failure by </w:t>
      </w:r>
      <w:r w:rsidR="52637F79">
        <w:t>Licensor</w:t>
      </w:r>
      <w:r w:rsidR="00F74872">
        <w:t xml:space="preserve"> to strictly enforce any provision of this Agreement will not operate as a waiver of that provision or any subsequent breach of that provision.  The following provisions shall survive any termination or expiration of this Ag</w:t>
      </w:r>
      <w:r w:rsidR="000F189D">
        <w:t xml:space="preserve">reement:  Sections </w:t>
      </w:r>
      <w:r w:rsidR="16848113">
        <w:t xml:space="preserve">2 </w:t>
      </w:r>
      <w:r w:rsidR="00F74872">
        <w:t>(</w:t>
      </w:r>
      <w:r w:rsidR="000F189D">
        <w:t>Restrictions</w:t>
      </w:r>
      <w:r w:rsidR="00F74872">
        <w:t xml:space="preserve">), </w:t>
      </w:r>
      <w:r w:rsidR="0E315B72">
        <w:t>5</w:t>
      </w:r>
      <w:r w:rsidR="00F74872">
        <w:t xml:space="preserve"> (Limitation of Liability), </w:t>
      </w:r>
      <w:r w:rsidR="0BB54333">
        <w:t>6</w:t>
      </w:r>
      <w:r w:rsidR="000F189D">
        <w:t xml:space="preserve"> (Confidentiality), </w:t>
      </w:r>
      <w:r w:rsidR="61295E62">
        <w:t>7</w:t>
      </w:r>
      <w:r w:rsidR="6EFBB966">
        <w:t xml:space="preserve"> </w:t>
      </w:r>
      <w:r w:rsidR="0052717B">
        <w:t xml:space="preserve">(Data Collection and Use), </w:t>
      </w:r>
      <w:r w:rsidR="28829481">
        <w:t>8</w:t>
      </w:r>
      <w:r w:rsidR="3E753797">
        <w:t xml:space="preserve"> </w:t>
      </w:r>
      <w:r w:rsidR="000F189D">
        <w:t xml:space="preserve">(Feedback), </w:t>
      </w:r>
      <w:r w:rsidR="6F6D1FB9">
        <w:t>9</w:t>
      </w:r>
      <w:r w:rsidR="63CAC38A">
        <w:t xml:space="preserve"> </w:t>
      </w:r>
      <w:r w:rsidR="000F189D">
        <w:t xml:space="preserve">(Governing Law), </w:t>
      </w:r>
      <w:r w:rsidR="36043F9D">
        <w:t>1</w:t>
      </w:r>
      <w:r w:rsidR="6308390D">
        <w:t>0</w:t>
      </w:r>
      <w:r w:rsidR="36043F9D">
        <w:t xml:space="preserve"> </w:t>
      </w:r>
      <w:r w:rsidR="000F189D">
        <w:t xml:space="preserve">(General), and </w:t>
      </w:r>
      <w:r w:rsidR="5D67E886">
        <w:t>1</w:t>
      </w:r>
      <w:r w:rsidR="0C2DB681">
        <w:t>2</w:t>
      </w:r>
      <w:r w:rsidR="5D67E886">
        <w:t xml:space="preserve"> </w:t>
      </w:r>
      <w:r w:rsidR="00F74872">
        <w:t xml:space="preserve">(U.S. Government Rights).  </w:t>
      </w:r>
      <w:r w:rsidR="52637F79">
        <w:t>Licensor</w:t>
      </w:r>
      <w:r w:rsidR="00F74872">
        <w:t xml:space="preserve"> may assign any of its rights or obligations hereunder as it deems </w:t>
      </w:r>
      <w:r w:rsidR="00107C04">
        <w:t>appropriate</w:t>
      </w:r>
      <w:r w:rsidR="00F74872">
        <w:t xml:space="preserve">.  </w:t>
      </w:r>
      <w:r w:rsidR="00F74872" w:rsidRPr="563B96B4">
        <w:rPr>
          <w:b/>
          <w:bCs/>
        </w:rPr>
        <w:t>IT IS EXPRESSLY UNDERSTOOD AND AGREED THAT IN THE EVENT ANY REMEDY HEREUNDER IS DETERMINED TO HAVE FAILED OF ITS ESSENTIAL PURPOSE, ALL LIMITATIONS OF LIABILITY AND EXCLUSIONS OF DAMAGES SET FORTH HEREIN SHALL REMAIN IN EFFECT.</w:t>
      </w:r>
      <w:bookmarkEnd w:id="10"/>
      <w:r w:rsidR="00F74872">
        <w:t xml:space="preserve"> </w:t>
      </w:r>
    </w:p>
    <w:p w14:paraId="2DB69EA5" w14:textId="56E14E94" w:rsidR="00710EC5" w:rsidRPr="00764C47" w:rsidRDefault="00840356" w:rsidP="002F1F13">
      <w:pPr>
        <w:pStyle w:val="Heading1"/>
      </w:pPr>
      <w:bookmarkStart w:id="11" w:name="_Ref198011493"/>
      <w:r w:rsidRPr="563B96B4">
        <w:rPr>
          <w:b/>
          <w:bCs/>
        </w:rPr>
        <w:t>Export/Import</w:t>
      </w:r>
      <w:r>
        <w:t>.</w:t>
      </w:r>
      <w:r w:rsidR="00710EC5">
        <w:t xml:space="preserve">  </w:t>
      </w:r>
      <w:r w:rsidR="000E0E85">
        <w:t xml:space="preserve">The Software is licensed for use in the specific country authorized by </w:t>
      </w:r>
      <w:r w:rsidR="52637F79">
        <w:t>Licensor</w:t>
      </w:r>
      <w:r w:rsidR="000E0E85">
        <w:t xml:space="preserve">. You may not export or import the Software to another country without </w:t>
      </w:r>
      <w:r w:rsidR="52637F79">
        <w:t>Licensor</w:t>
      </w:r>
      <w:r w:rsidR="000E0E85">
        <w:t xml:space="preserve">’s written permission and payment of any applicable country specific surcharges. You agree to comply fully with all relevant </w:t>
      </w:r>
      <w:r w:rsidR="00BD2ED6">
        <w:t xml:space="preserve">and applicable </w:t>
      </w:r>
      <w:r w:rsidR="000E0E85">
        <w:t xml:space="preserve">export and import laws and regulations of the </w:t>
      </w:r>
      <w:r w:rsidR="13962D8C">
        <w:t>any and all</w:t>
      </w:r>
      <w:r w:rsidR="000E0E85">
        <w:t xml:space="preserve"> nations in which the Software will be used (“</w:t>
      </w:r>
      <w:r w:rsidR="000E0E85" w:rsidRPr="563B96B4">
        <w:rPr>
          <w:b/>
          <w:bCs/>
        </w:rPr>
        <w:t>Export/Import Laws</w:t>
      </w:r>
      <w:r w:rsidR="000E0E85">
        <w:t>”) to ensure that neither the Software nor any direct product thereof are (a) exported or imported, directly or indirectly, in violation of any Export/Import Laws; or (b) are intended to be used for any purposes prohibited by the Export/Import Laws. Without limiting the foregoing, you will not export or re-export or import the Software: (a) to any country to which the United States or European Union has embargoed or restricted the export of goods or services or to any national of any such country, wherever located, who intends to transmit or transport the Software back to such country; (b) to any user who you know or have reason to know will utilize the Software in the design, development or production of nuclear, chemical or biological weapons; or (c) to any user who has been prohibited from participating in export transactions by any federal or national agency of the U.S. government or European Union.</w:t>
      </w:r>
      <w:r w:rsidR="002F1F13">
        <w:t xml:space="preserve">  </w:t>
      </w:r>
      <w:r w:rsidR="00CA43B5">
        <w:t xml:space="preserve">You </w:t>
      </w:r>
      <w:r w:rsidR="00C850F7">
        <w:t xml:space="preserve">will </w:t>
      </w:r>
      <w:r w:rsidR="00710EC5">
        <w:t xml:space="preserve">defend, indemnify, and hold harmless </w:t>
      </w:r>
      <w:r w:rsidR="52637F79">
        <w:t>Licensor</w:t>
      </w:r>
      <w:r w:rsidR="00710EC5">
        <w:t xml:space="preserve"> </w:t>
      </w:r>
      <w:r w:rsidR="00A91910">
        <w:t xml:space="preserve">and its affiliates and their respective licensors and suppliers </w:t>
      </w:r>
      <w:r w:rsidR="00710EC5">
        <w:t xml:space="preserve">from and against any and all damages, fines, penalties, assessments, liabilities, costs and expenses (including attorneys’ fees and expenses) arising out of any </w:t>
      </w:r>
      <w:r w:rsidR="002F1F13">
        <w:t>your breach of this Section</w:t>
      </w:r>
      <w:r w:rsidR="00710EC5">
        <w:t>.</w:t>
      </w:r>
      <w:bookmarkEnd w:id="11"/>
    </w:p>
    <w:p w14:paraId="51F0F7E8" w14:textId="77777777" w:rsidR="00BB6754" w:rsidRPr="00764C47" w:rsidRDefault="00F74872" w:rsidP="00710EC5">
      <w:pPr>
        <w:pStyle w:val="Heading1"/>
      </w:pPr>
      <w:bookmarkStart w:id="12" w:name="_Ref212629610"/>
      <w:r w:rsidRPr="5B947291">
        <w:rPr>
          <w:b/>
          <w:bCs/>
        </w:rPr>
        <w:t xml:space="preserve">U.S. </w:t>
      </w:r>
      <w:r w:rsidR="00710EC5" w:rsidRPr="5B947291">
        <w:rPr>
          <w:b/>
          <w:bCs/>
        </w:rPr>
        <w:t>Government Rights</w:t>
      </w:r>
      <w:r>
        <w:t xml:space="preserve">.  </w:t>
      </w:r>
      <w:r w:rsidR="00BB6754">
        <w:t>The Software is a “commercial item” as that term is defined at 48 CFR 2.101 (October 1995), consisting of “commercial computer software” and “commercial computer software documentation,” as such terms are used in 48 CFR 12.212 (September 1995), and is provided to the U.S. Government only as a commercial end item.  Consistent with 48 CFR 12.212 and 48 CFR 227.7202-1 through 227.7202-4 (June 1995), all U.S. Government End Users acquire the Software with only those rights set forth herein.</w:t>
      </w:r>
      <w:bookmarkEnd w:id="12"/>
    </w:p>
    <w:p w14:paraId="2ACF1D14" w14:textId="53F4F783" w:rsidR="00CA43B5" w:rsidRPr="00BA43FD" w:rsidRDefault="001F3F70" w:rsidP="00EA58A5">
      <w:pPr>
        <w:pStyle w:val="Heading1"/>
        <w:rPr>
          <w:color w:val="231F20"/>
        </w:rPr>
      </w:pPr>
      <w:r w:rsidRPr="5B947291">
        <w:rPr>
          <w:b/>
          <w:bCs/>
        </w:rPr>
        <w:t>Subsequent EULA</w:t>
      </w:r>
      <w:r w:rsidRPr="001F3F70">
        <w:rPr>
          <w:color w:val="231F20"/>
          <w:spacing w:val="13"/>
        </w:rPr>
        <w:t xml:space="preserve">. </w:t>
      </w:r>
      <w:r w:rsidRPr="001F3F70">
        <w:rPr>
          <w:lang w:val="en"/>
        </w:rPr>
        <w:t xml:space="preserve"> </w:t>
      </w:r>
      <w:r w:rsidR="52637F79" w:rsidRPr="001F3F70">
        <w:rPr>
          <w:lang w:val="en"/>
        </w:rPr>
        <w:t>Licensor</w:t>
      </w:r>
      <w:r w:rsidRPr="001F3F70">
        <w:rPr>
          <w:lang w:val="en"/>
        </w:rPr>
        <w:t xml:space="preserve"> may also supersede this EULA with a subsequent EULA pursuant to providing you with any future component, release, upgrade or other modification or addition to the Software.  Similarly, to the extent that the terms of this EULA conflict with any prior EULA or other agreement between you and </w:t>
      </w:r>
      <w:r w:rsidR="52637F79" w:rsidRPr="001F3F70">
        <w:rPr>
          <w:lang w:val="en"/>
        </w:rPr>
        <w:t>Licensor</w:t>
      </w:r>
      <w:r w:rsidRPr="001F3F70">
        <w:rPr>
          <w:lang w:val="en"/>
        </w:rPr>
        <w:t xml:space="preserve"> regarding the Software, the terms of this EULA shall prevail.</w:t>
      </w:r>
    </w:p>
    <w:sectPr w:rsidR="00CA43B5" w:rsidRPr="00BA43FD" w:rsidSect="00EA58A5">
      <w:footerReference w:type="default" r:id="rId8"/>
      <w:footerReference w:type="first" r:id="rId9"/>
      <w:pgSz w:w="12240" w:h="15840" w:code="1"/>
      <w:pgMar w:top="634" w:right="576" w:bottom="547" w:left="576" w:header="720" w:footer="720" w:gutter="0"/>
      <w:pgNumType w:start="1"/>
      <w:cols w:space="54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AE192" w16cid:durableId="20855F14"/>
  <w16cid:commentId w16cid:paraId="0D01ACFB" w16cid:durableId="2085602C"/>
  <w16cid:commentId w16cid:paraId="60980781" w16cid:durableId="20856066"/>
  <w16cid:commentId w16cid:paraId="6A582C9B" w16cid:durableId="208561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EDB6" w14:textId="77777777" w:rsidR="00807C9B" w:rsidRDefault="00807C9B">
      <w:r>
        <w:separator/>
      </w:r>
    </w:p>
  </w:endnote>
  <w:endnote w:type="continuationSeparator" w:id="0">
    <w:p w14:paraId="4529FECB" w14:textId="77777777" w:rsidR="00807C9B" w:rsidRDefault="0080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FF4F" w14:textId="77777777" w:rsidR="00C70BEE" w:rsidRDefault="00C70BEE">
    <w:pPr>
      <w:pStyle w:val="Footer"/>
      <w:spacing w:line="200" w:lineRule="exact"/>
    </w:pPr>
  </w:p>
  <w:p w14:paraId="15F949E0" w14:textId="77777777" w:rsidR="00C70BEE" w:rsidRPr="00704849" w:rsidRDefault="00C70BEE">
    <w:pPr>
      <w:pStyle w:val="Footer"/>
      <w:spacing w:line="200" w:lineRule="exact"/>
      <w:rPr>
        <w:sz w:val="20"/>
      </w:rPr>
    </w:pPr>
    <w:r>
      <w:tab/>
    </w:r>
    <w:r w:rsidRPr="00704849">
      <w:rPr>
        <w:sz w:val="20"/>
      </w:rPr>
      <w:t>-</w:t>
    </w:r>
    <w:r w:rsidRPr="00704849">
      <w:rPr>
        <w:sz w:val="20"/>
      </w:rPr>
      <w:fldChar w:fldCharType="begin"/>
    </w:r>
    <w:r w:rsidRPr="00704849">
      <w:rPr>
        <w:sz w:val="20"/>
      </w:rPr>
      <w:instrText xml:space="preserve"> PAGE \* Arabic \* MERGEFORMAT </w:instrText>
    </w:r>
    <w:r w:rsidRPr="00704849">
      <w:rPr>
        <w:sz w:val="20"/>
      </w:rPr>
      <w:fldChar w:fldCharType="separate"/>
    </w:r>
    <w:r w:rsidR="00713D68">
      <w:rPr>
        <w:noProof/>
        <w:sz w:val="20"/>
      </w:rPr>
      <w:t>3</w:t>
    </w:r>
    <w:r w:rsidRPr="00704849">
      <w:rPr>
        <w:sz w:val="20"/>
      </w:rPr>
      <w:fldChar w:fldCharType="end"/>
    </w:r>
    <w:r w:rsidRPr="00704849">
      <w:rPr>
        <w:sz w:val="20"/>
      </w:rPr>
      <w:t>-</w:t>
    </w:r>
    <w:r w:rsidRPr="00704849">
      <w:rPr>
        <w:sz w:val="20"/>
      </w:rPr>
      <w:tab/>
    </w:r>
  </w:p>
  <w:p w14:paraId="1793D77E" w14:textId="77777777" w:rsidR="00C70BEE" w:rsidRDefault="00C70BEE">
    <w:pPr>
      <w:pStyle w:val="Footer"/>
      <w:spacing w:line="200" w:lineRule="exac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4324" w14:textId="77777777" w:rsidR="00C70BEE" w:rsidRDefault="00C70BEE">
    <w:pPr>
      <w:pStyle w:val="Footer"/>
      <w:spacing w:line="200" w:lineRule="exac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DAD09" w14:textId="77777777" w:rsidR="00807C9B" w:rsidRDefault="00807C9B">
      <w:pPr>
        <w:spacing w:line="80" w:lineRule="exact"/>
      </w:pPr>
      <w:r>
        <w:separator/>
      </w:r>
    </w:p>
  </w:footnote>
  <w:footnote w:type="continuationSeparator" w:id="0">
    <w:p w14:paraId="529B7ABE" w14:textId="77777777" w:rsidR="00807C9B" w:rsidRDefault="00807C9B">
      <w:pPr>
        <w:spacing w:line="80" w:lineRule="exac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2A5D"/>
    <w:multiLevelType w:val="hybridMultilevel"/>
    <w:tmpl w:val="9F0C3BE0"/>
    <w:lvl w:ilvl="0" w:tplc="0A302F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13261"/>
    <w:multiLevelType w:val="multilevel"/>
    <w:tmpl w:val="3CCCC3B8"/>
    <w:lvl w:ilvl="0">
      <w:start w:val="1"/>
      <w:numFmt w:val="decimal"/>
      <w:pStyle w:val="Heading1"/>
      <w:suff w:val="space"/>
      <w:lvlText w:val="%1."/>
      <w:lvlJc w:val="left"/>
      <w:pPr>
        <w:ind w:left="360" w:hanging="360"/>
      </w:pPr>
      <w:rPr>
        <w:b w:val="0"/>
        <w:i w:val="0"/>
        <w:sz w:val="20"/>
      </w:r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2" w15:restartNumberingAfterBreak="0">
    <w:nsid w:val="25AD0507"/>
    <w:multiLevelType w:val="multilevel"/>
    <w:tmpl w:val="2D28B7B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B91813"/>
    <w:multiLevelType w:val="multilevel"/>
    <w:tmpl w:val="D4C07D04"/>
    <w:name w:val="Outline"/>
    <w:lvl w:ilvl="0">
      <w:start w:val="1"/>
      <w:numFmt w:val="upperRoman"/>
      <w:pStyle w:val="OutlineL1"/>
      <w:lvlText w:val="%1."/>
      <w:lvlJc w:val="left"/>
      <w:pPr>
        <w:tabs>
          <w:tab w:val="num" w:pos="720"/>
        </w:tabs>
      </w:pPr>
      <w:rPr>
        <w:rFonts w:cs="Times New Roman"/>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14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lineL5"/>
      <w:lvlText w:val="(%5)"/>
      <w:lvlJc w:val="left"/>
      <w:pPr>
        <w:tabs>
          <w:tab w:val="num" w:pos="3600"/>
        </w:tabs>
        <w:ind w:left="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lineL7"/>
      <w:lvlText w:val="(%7)"/>
      <w:lvlJc w:val="left"/>
      <w:pPr>
        <w:tabs>
          <w:tab w:val="num" w:pos="5040"/>
        </w:tabs>
        <w:ind w:left="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L8"/>
      <w:lvlText w:val="%8)"/>
      <w:lvlJc w:val="left"/>
      <w:pPr>
        <w:tabs>
          <w:tab w:val="num" w:pos="5760"/>
        </w:tabs>
        <w:ind w:left="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OutlineL9"/>
      <w:lvlText w:val="%9)"/>
      <w:lvlJc w:val="left"/>
      <w:pPr>
        <w:tabs>
          <w:tab w:val="num" w:pos="6480"/>
        </w:tabs>
        <w:ind w:left="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613CC2"/>
    <w:multiLevelType w:val="hybridMultilevel"/>
    <w:tmpl w:val="9F0C3BE0"/>
    <w:lvl w:ilvl="0" w:tplc="0A302F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A96"/>
    <w:multiLevelType w:val="multilevel"/>
    <w:tmpl w:val="ABC63A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E171314"/>
    <w:multiLevelType w:val="multilevel"/>
    <w:tmpl w:val="025E3F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62787184"/>
    <w:multiLevelType w:val="multilevel"/>
    <w:tmpl w:val="4EF8E5E8"/>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8" w15:restartNumberingAfterBreak="0">
    <w:nsid w:val="6D157CDE"/>
    <w:multiLevelType w:val="multilevel"/>
    <w:tmpl w:val="4AB44B4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6E632951"/>
    <w:multiLevelType w:val="hybridMultilevel"/>
    <w:tmpl w:val="A2DA0922"/>
    <w:lvl w:ilvl="0" w:tplc="6EDA2D1C">
      <w:start w:val="1"/>
      <w:numFmt w:val="decimal"/>
      <w:suff w:val="space"/>
      <w:lvlText w:val="%1."/>
      <w:lvlJc w:val="left"/>
      <w:pPr>
        <w:ind w:left="360" w:hanging="360"/>
      </w:pPr>
      <w:rPr>
        <w:rFonts w:ascii="Times New Roman" w:hAnsi="Times New Roman" w:cs="Times New Roman" w:hint="default"/>
        <w:b w:val="0"/>
        <w:i w:val="0"/>
        <w:sz w:val="20"/>
      </w:rPr>
    </w:lvl>
    <w:lvl w:ilvl="1" w:tplc="A62420E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
  </w:num>
  <w:num w:numId="4">
    <w:abstractNumId w:val="7"/>
  </w:num>
  <w:num w:numId="5">
    <w:abstractNumId w:val="1"/>
    <w:lvlOverride w:ilvl="0">
      <w:startOverride w:val="1"/>
    </w:lvlOverride>
  </w:num>
  <w:num w:numId="6">
    <w:abstractNumId w:val="0"/>
  </w:num>
  <w:num w:numId="7">
    <w:abstractNumId w:val="9"/>
  </w:num>
  <w:num w:numId="8">
    <w:abstractNumId w:val="1"/>
    <w:lvlOverride w:ilvl="0">
      <w:startOverride w:val="1"/>
    </w:lvlOverride>
  </w:num>
  <w:num w:numId="9">
    <w:abstractNumId w:val="4"/>
  </w:num>
  <w:num w:numId="10">
    <w:abstractNumId w:val="2"/>
  </w:num>
  <w:num w:numId="11">
    <w:abstractNumId w:val="8"/>
  </w:num>
  <w:num w:numId="12">
    <w:abstractNumId w:val="5"/>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DocumentType" w:val="Generic"/>
    <w:docVar w:name="cbxOptTitlePageLocation" w:val="1"/>
    <w:docVar w:name="cbxTitlePageLocation" w:val="1"/>
    <w:docVar w:name="chkIncludeExhibitsList" w:val="False"/>
    <w:docVar w:name="chkIncludeTitlePage" w:val="False"/>
    <w:docVar w:name="chkOptDoubleSpace" w:val="False"/>
    <w:docVar w:name="chkOptIncludeExhibitsList" w:val="False"/>
    <w:docVar w:name="chkOptIncludeTitlePage" w:val="False"/>
    <w:docVar w:name="cmbDated" w:val="September 30, 1998"/>
    <w:docVar w:name="cmbOptBodyTextAlignment" w:val="0"/>
    <w:docVar w:name="cmbOptFonts" w:val="Times New Roman"/>
    <w:docVar w:name="cmbPrefLists" w:val="-100"/>
    <w:docVar w:name="cmbSetAuthorPref" w:val="135"/>
    <w:docVar w:name="dgnword-docGUID" w:val="{532B2253-F8DB-4860-9DE1-3FE81142B2A7}"/>
    <w:docVar w:name="dgnword-eventsink" w:val="321438744"/>
    <w:docVar w:name="FLQuote" w:val="True"/>
    <w:docVar w:name="iTrailerType" w:val="0"/>
    <w:docVar w:name="lstDeliveryPhrases" w:val="Attorney-Client Privileged"/>
    <w:docVar w:name="MarkCheckBox" w:val="TRUE"/>
    <w:docVar w:name="obOneColumn" w:val="True"/>
    <w:docVar w:name="obOptOne" w:val="True"/>
    <w:docVar w:name="obOptTwo" w:val="False"/>
    <w:docVar w:name="obTwoColumn" w:val="False"/>
    <w:docVar w:name="Restarted" w:val="True"/>
    <w:docVar w:name="ShowPrintedCheckBox" w:val="TRUE"/>
    <w:docVar w:name="ShowScreenCheckBox" w:val="TRUE"/>
    <w:docVar w:name="tglUseFirmDefaults" w:val="False"/>
    <w:docVar w:name="txtDocumentTitles" w:val="SHRINKWRAP LICENSE AGREEMENT"/>
    <w:docVar w:name="txtOptBottomMargin" w:val="0.5"/>
    <w:docVar w:name="txtOptFirstLine" w:val="1"/>
    <w:docVar w:name="txtOptFSize" w:val="12"/>
    <w:docVar w:name="txtOptLeftMargin" w:val="0.75"/>
    <w:docVar w:name="txtOptRightMargin" w:val="0.75"/>
    <w:docVar w:name="txtOptTopMargin" w:val="0.75"/>
    <w:docVar w:name="zzmpFixed_MacPacVersion" w:val="97"/>
    <w:docVar w:name="zzmpFixedCurrentTOCScheme" w:val="Outline"/>
    <w:docVar w:name="zzmpFixedCurScheme" w:val="Outline"/>
    <w:docVar w:name="zzmpFixedDOC_ID" w:val="L:\MOMS\WP\EULA2.doc"/>
  </w:docVars>
  <w:rsids>
    <w:rsidRoot w:val="00F74872"/>
    <w:rsid w:val="00042EF7"/>
    <w:rsid w:val="00043441"/>
    <w:rsid w:val="0005035E"/>
    <w:rsid w:val="00053168"/>
    <w:rsid w:val="00056E6F"/>
    <w:rsid w:val="00063AB0"/>
    <w:rsid w:val="00067E45"/>
    <w:rsid w:val="00074FF7"/>
    <w:rsid w:val="00095121"/>
    <w:rsid w:val="00097CE5"/>
    <w:rsid w:val="000A2A2E"/>
    <w:rsid w:val="000B27B6"/>
    <w:rsid w:val="000B3156"/>
    <w:rsid w:val="000C0241"/>
    <w:rsid w:val="000C3E17"/>
    <w:rsid w:val="000D434F"/>
    <w:rsid w:val="000D4B00"/>
    <w:rsid w:val="000E0E85"/>
    <w:rsid w:val="000E5A96"/>
    <w:rsid w:val="000E62CE"/>
    <w:rsid w:val="000E709F"/>
    <w:rsid w:val="000E7D33"/>
    <w:rsid w:val="000E7FF5"/>
    <w:rsid w:val="000F189D"/>
    <w:rsid w:val="000F6952"/>
    <w:rsid w:val="00107C04"/>
    <w:rsid w:val="00121CDB"/>
    <w:rsid w:val="0012606D"/>
    <w:rsid w:val="00137EC5"/>
    <w:rsid w:val="001414FA"/>
    <w:rsid w:val="001556A2"/>
    <w:rsid w:val="00171D2D"/>
    <w:rsid w:val="0017737C"/>
    <w:rsid w:val="00186F5C"/>
    <w:rsid w:val="00196445"/>
    <w:rsid w:val="0019777B"/>
    <w:rsid w:val="001A2E23"/>
    <w:rsid w:val="001B2344"/>
    <w:rsid w:val="001B2C4A"/>
    <w:rsid w:val="001B3995"/>
    <w:rsid w:val="001C0ED7"/>
    <w:rsid w:val="001D150A"/>
    <w:rsid w:val="001E1AB2"/>
    <w:rsid w:val="001E4706"/>
    <w:rsid w:val="001F1741"/>
    <w:rsid w:val="001F2CD7"/>
    <w:rsid w:val="001F3F70"/>
    <w:rsid w:val="0020449C"/>
    <w:rsid w:val="00210942"/>
    <w:rsid w:val="00211AA0"/>
    <w:rsid w:val="00213B48"/>
    <w:rsid w:val="00223011"/>
    <w:rsid w:val="00232D46"/>
    <w:rsid w:val="0024086D"/>
    <w:rsid w:val="00241DE0"/>
    <w:rsid w:val="002521F1"/>
    <w:rsid w:val="002537C1"/>
    <w:rsid w:val="002649F0"/>
    <w:rsid w:val="0027461F"/>
    <w:rsid w:val="00284E9F"/>
    <w:rsid w:val="002876EA"/>
    <w:rsid w:val="00295E25"/>
    <w:rsid w:val="002A03F8"/>
    <w:rsid w:val="002A3478"/>
    <w:rsid w:val="002A765C"/>
    <w:rsid w:val="002B554A"/>
    <w:rsid w:val="002C5673"/>
    <w:rsid w:val="002C6775"/>
    <w:rsid w:val="002D43B0"/>
    <w:rsid w:val="002D5A0A"/>
    <w:rsid w:val="002D7A97"/>
    <w:rsid w:val="002E01AE"/>
    <w:rsid w:val="002E2301"/>
    <w:rsid w:val="002E58A8"/>
    <w:rsid w:val="002F1F13"/>
    <w:rsid w:val="002F2DFF"/>
    <w:rsid w:val="00306A31"/>
    <w:rsid w:val="00315B67"/>
    <w:rsid w:val="0032727D"/>
    <w:rsid w:val="00332458"/>
    <w:rsid w:val="00334632"/>
    <w:rsid w:val="00342785"/>
    <w:rsid w:val="00342D14"/>
    <w:rsid w:val="00357008"/>
    <w:rsid w:val="00363563"/>
    <w:rsid w:val="0036662D"/>
    <w:rsid w:val="00370637"/>
    <w:rsid w:val="00371BBE"/>
    <w:rsid w:val="0037473D"/>
    <w:rsid w:val="00385D90"/>
    <w:rsid w:val="0038604C"/>
    <w:rsid w:val="003925B6"/>
    <w:rsid w:val="003B578D"/>
    <w:rsid w:val="003B611A"/>
    <w:rsid w:val="003B7D18"/>
    <w:rsid w:val="003D053A"/>
    <w:rsid w:val="003D6722"/>
    <w:rsid w:val="003F034C"/>
    <w:rsid w:val="003F1EDF"/>
    <w:rsid w:val="003F7317"/>
    <w:rsid w:val="00402891"/>
    <w:rsid w:val="00416428"/>
    <w:rsid w:val="00417795"/>
    <w:rsid w:val="00420F7B"/>
    <w:rsid w:val="00433405"/>
    <w:rsid w:val="0045056E"/>
    <w:rsid w:val="00457515"/>
    <w:rsid w:val="00471D07"/>
    <w:rsid w:val="00471E3C"/>
    <w:rsid w:val="00475B41"/>
    <w:rsid w:val="00484232"/>
    <w:rsid w:val="00487756"/>
    <w:rsid w:val="004B18E7"/>
    <w:rsid w:val="004B1C3C"/>
    <w:rsid w:val="004B2E57"/>
    <w:rsid w:val="004C0B06"/>
    <w:rsid w:val="004C0D2D"/>
    <w:rsid w:val="004C6FD9"/>
    <w:rsid w:val="004D1F24"/>
    <w:rsid w:val="004E07CF"/>
    <w:rsid w:val="004E40E3"/>
    <w:rsid w:val="004F5AA9"/>
    <w:rsid w:val="004F665A"/>
    <w:rsid w:val="00500972"/>
    <w:rsid w:val="00502AA3"/>
    <w:rsid w:val="005058E7"/>
    <w:rsid w:val="00506F80"/>
    <w:rsid w:val="005122E7"/>
    <w:rsid w:val="0051512F"/>
    <w:rsid w:val="0052717B"/>
    <w:rsid w:val="005354D1"/>
    <w:rsid w:val="00535A4A"/>
    <w:rsid w:val="00553A0B"/>
    <w:rsid w:val="005739F9"/>
    <w:rsid w:val="0057658D"/>
    <w:rsid w:val="005801AD"/>
    <w:rsid w:val="005A00E8"/>
    <w:rsid w:val="005A224B"/>
    <w:rsid w:val="005B1C3E"/>
    <w:rsid w:val="005C0C36"/>
    <w:rsid w:val="005C6AD6"/>
    <w:rsid w:val="005D08D7"/>
    <w:rsid w:val="005D1F70"/>
    <w:rsid w:val="005D313D"/>
    <w:rsid w:val="005E5B58"/>
    <w:rsid w:val="00603087"/>
    <w:rsid w:val="00607216"/>
    <w:rsid w:val="006076ED"/>
    <w:rsid w:val="00611136"/>
    <w:rsid w:val="00617DEA"/>
    <w:rsid w:val="006334FB"/>
    <w:rsid w:val="00633957"/>
    <w:rsid w:val="0064545F"/>
    <w:rsid w:val="00656CAF"/>
    <w:rsid w:val="006573D9"/>
    <w:rsid w:val="00660F57"/>
    <w:rsid w:val="00667A72"/>
    <w:rsid w:val="00680FDD"/>
    <w:rsid w:val="0068354D"/>
    <w:rsid w:val="006935B7"/>
    <w:rsid w:val="00693BEC"/>
    <w:rsid w:val="006A2F14"/>
    <w:rsid w:val="006A7B7B"/>
    <w:rsid w:val="006B674C"/>
    <w:rsid w:val="006E2E0D"/>
    <w:rsid w:val="00701D85"/>
    <w:rsid w:val="00704849"/>
    <w:rsid w:val="00710EC5"/>
    <w:rsid w:val="00713709"/>
    <w:rsid w:val="00713D68"/>
    <w:rsid w:val="00721F10"/>
    <w:rsid w:val="007340C1"/>
    <w:rsid w:val="00742C77"/>
    <w:rsid w:val="00745C44"/>
    <w:rsid w:val="00764C47"/>
    <w:rsid w:val="00771602"/>
    <w:rsid w:val="007A485A"/>
    <w:rsid w:val="007A54B5"/>
    <w:rsid w:val="007B19CF"/>
    <w:rsid w:val="007B1C35"/>
    <w:rsid w:val="007B70A2"/>
    <w:rsid w:val="007C5089"/>
    <w:rsid w:val="007E34AB"/>
    <w:rsid w:val="007F4F2F"/>
    <w:rsid w:val="00807C9B"/>
    <w:rsid w:val="00816E92"/>
    <w:rsid w:val="00827B2A"/>
    <w:rsid w:val="00827C56"/>
    <w:rsid w:val="00840356"/>
    <w:rsid w:val="0084241C"/>
    <w:rsid w:val="00842F7A"/>
    <w:rsid w:val="00843229"/>
    <w:rsid w:val="00846E4D"/>
    <w:rsid w:val="008556B4"/>
    <w:rsid w:val="00882CCC"/>
    <w:rsid w:val="008A5DE1"/>
    <w:rsid w:val="008A6F9A"/>
    <w:rsid w:val="008B3D8D"/>
    <w:rsid w:val="008B40C3"/>
    <w:rsid w:val="008B7C41"/>
    <w:rsid w:val="008D5F4D"/>
    <w:rsid w:val="008E2C3A"/>
    <w:rsid w:val="00902182"/>
    <w:rsid w:val="00904669"/>
    <w:rsid w:val="0091158D"/>
    <w:rsid w:val="009214FC"/>
    <w:rsid w:val="00926CF7"/>
    <w:rsid w:val="00935D9D"/>
    <w:rsid w:val="009363AE"/>
    <w:rsid w:val="00961776"/>
    <w:rsid w:val="009750E3"/>
    <w:rsid w:val="009770F3"/>
    <w:rsid w:val="00981B34"/>
    <w:rsid w:val="0099090A"/>
    <w:rsid w:val="0099198B"/>
    <w:rsid w:val="009A21CA"/>
    <w:rsid w:val="009A554F"/>
    <w:rsid w:val="009B429C"/>
    <w:rsid w:val="009C294B"/>
    <w:rsid w:val="009E76BE"/>
    <w:rsid w:val="009F782E"/>
    <w:rsid w:val="00A04004"/>
    <w:rsid w:val="00A112AE"/>
    <w:rsid w:val="00A13C69"/>
    <w:rsid w:val="00A21F62"/>
    <w:rsid w:val="00A30793"/>
    <w:rsid w:val="00A31D78"/>
    <w:rsid w:val="00A43990"/>
    <w:rsid w:val="00A55695"/>
    <w:rsid w:val="00A57536"/>
    <w:rsid w:val="00A65D76"/>
    <w:rsid w:val="00A67177"/>
    <w:rsid w:val="00A8004A"/>
    <w:rsid w:val="00A91910"/>
    <w:rsid w:val="00A97F4C"/>
    <w:rsid w:val="00AA1D5D"/>
    <w:rsid w:val="00AA208A"/>
    <w:rsid w:val="00AC3602"/>
    <w:rsid w:val="00AC42CB"/>
    <w:rsid w:val="00AC5553"/>
    <w:rsid w:val="00AD254C"/>
    <w:rsid w:val="00AE217A"/>
    <w:rsid w:val="00B111E3"/>
    <w:rsid w:val="00B13D6F"/>
    <w:rsid w:val="00B334D1"/>
    <w:rsid w:val="00B46C01"/>
    <w:rsid w:val="00B76457"/>
    <w:rsid w:val="00B8292F"/>
    <w:rsid w:val="00B9319D"/>
    <w:rsid w:val="00BA1C98"/>
    <w:rsid w:val="00BA43FD"/>
    <w:rsid w:val="00BB50A8"/>
    <w:rsid w:val="00BB6754"/>
    <w:rsid w:val="00BC03AF"/>
    <w:rsid w:val="00BC3E3A"/>
    <w:rsid w:val="00BC5E66"/>
    <w:rsid w:val="00BD221E"/>
    <w:rsid w:val="00BD2ED6"/>
    <w:rsid w:val="00BD2FC0"/>
    <w:rsid w:val="00BD399C"/>
    <w:rsid w:val="00BE7B27"/>
    <w:rsid w:val="00BF07C4"/>
    <w:rsid w:val="00BF66C1"/>
    <w:rsid w:val="00BF726E"/>
    <w:rsid w:val="00C13C9D"/>
    <w:rsid w:val="00C14EB7"/>
    <w:rsid w:val="00C16CA4"/>
    <w:rsid w:val="00C222A6"/>
    <w:rsid w:val="00C24643"/>
    <w:rsid w:val="00C31EA6"/>
    <w:rsid w:val="00C33176"/>
    <w:rsid w:val="00C33FCD"/>
    <w:rsid w:val="00C44F52"/>
    <w:rsid w:val="00C57141"/>
    <w:rsid w:val="00C65BBF"/>
    <w:rsid w:val="00C70BEE"/>
    <w:rsid w:val="00C77E2C"/>
    <w:rsid w:val="00C81ADF"/>
    <w:rsid w:val="00C84855"/>
    <w:rsid w:val="00C850F7"/>
    <w:rsid w:val="00C979A6"/>
    <w:rsid w:val="00CA261F"/>
    <w:rsid w:val="00CA26AC"/>
    <w:rsid w:val="00CA336D"/>
    <w:rsid w:val="00CA43B5"/>
    <w:rsid w:val="00CD1464"/>
    <w:rsid w:val="00CD6218"/>
    <w:rsid w:val="00CE4DB5"/>
    <w:rsid w:val="00CE6209"/>
    <w:rsid w:val="00CF051F"/>
    <w:rsid w:val="00D0098C"/>
    <w:rsid w:val="00D05FE7"/>
    <w:rsid w:val="00D07628"/>
    <w:rsid w:val="00D10F54"/>
    <w:rsid w:val="00D168AB"/>
    <w:rsid w:val="00D22B77"/>
    <w:rsid w:val="00D25B1C"/>
    <w:rsid w:val="00D343CC"/>
    <w:rsid w:val="00D4024C"/>
    <w:rsid w:val="00D64336"/>
    <w:rsid w:val="00D66348"/>
    <w:rsid w:val="00D679A8"/>
    <w:rsid w:val="00D73482"/>
    <w:rsid w:val="00D752AF"/>
    <w:rsid w:val="00D8458D"/>
    <w:rsid w:val="00D90C9B"/>
    <w:rsid w:val="00D963C6"/>
    <w:rsid w:val="00D97702"/>
    <w:rsid w:val="00DA03E9"/>
    <w:rsid w:val="00DA0516"/>
    <w:rsid w:val="00DB526B"/>
    <w:rsid w:val="00DB6567"/>
    <w:rsid w:val="00DC25EC"/>
    <w:rsid w:val="00DC5D1A"/>
    <w:rsid w:val="00DE3C84"/>
    <w:rsid w:val="00DE775A"/>
    <w:rsid w:val="00E30654"/>
    <w:rsid w:val="00E51B60"/>
    <w:rsid w:val="00E52122"/>
    <w:rsid w:val="00E531EE"/>
    <w:rsid w:val="00E53D7A"/>
    <w:rsid w:val="00E5588E"/>
    <w:rsid w:val="00E61A07"/>
    <w:rsid w:val="00E64748"/>
    <w:rsid w:val="00E66A2C"/>
    <w:rsid w:val="00E74307"/>
    <w:rsid w:val="00E91D49"/>
    <w:rsid w:val="00E94831"/>
    <w:rsid w:val="00E95D39"/>
    <w:rsid w:val="00EA0622"/>
    <w:rsid w:val="00EA1D1C"/>
    <w:rsid w:val="00EA332E"/>
    <w:rsid w:val="00EA58A5"/>
    <w:rsid w:val="00EC0FD7"/>
    <w:rsid w:val="00EC56AA"/>
    <w:rsid w:val="00ED7076"/>
    <w:rsid w:val="00ED7F8D"/>
    <w:rsid w:val="00EE4527"/>
    <w:rsid w:val="00EE53AD"/>
    <w:rsid w:val="00EF0D0F"/>
    <w:rsid w:val="00EF39AC"/>
    <w:rsid w:val="00F07F1E"/>
    <w:rsid w:val="00F33CC6"/>
    <w:rsid w:val="00F3615E"/>
    <w:rsid w:val="00F46187"/>
    <w:rsid w:val="00F5043D"/>
    <w:rsid w:val="00F54417"/>
    <w:rsid w:val="00F66FE7"/>
    <w:rsid w:val="00F74872"/>
    <w:rsid w:val="00F94F60"/>
    <w:rsid w:val="00FA211D"/>
    <w:rsid w:val="00FA4912"/>
    <w:rsid w:val="00FA7958"/>
    <w:rsid w:val="00FC0B33"/>
    <w:rsid w:val="00FC6EAF"/>
    <w:rsid w:val="00FD2E66"/>
    <w:rsid w:val="00FD5204"/>
    <w:rsid w:val="00FD726D"/>
    <w:rsid w:val="00FF0CC0"/>
    <w:rsid w:val="0238CFC3"/>
    <w:rsid w:val="02C8E40A"/>
    <w:rsid w:val="02EE90AC"/>
    <w:rsid w:val="0369FB6E"/>
    <w:rsid w:val="03BF26BD"/>
    <w:rsid w:val="056CA6A8"/>
    <w:rsid w:val="05F5EE1C"/>
    <w:rsid w:val="07F12389"/>
    <w:rsid w:val="089921A3"/>
    <w:rsid w:val="08D9C2F7"/>
    <w:rsid w:val="08E15849"/>
    <w:rsid w:val="0BB54333"/>
    <w:rsid w:val="0C2DB681"/>
    <w:rsid w:val="0C89B760"/>
    <w:rsid w:val="0CC8DCD9"/>
    <w:rsid w:val="0D90ED34"/>
    <w:rsid w:val="0E03CEC0"/>
    <w:rsid w:val="0E315B72"/>
    <w:rsid w:val="11C2F97F"/>
    <w:rsid w:val="13962D8C"/>
    <w:rsid w:val="1429957E"/>
    <w:rsid w:val="157CDC44"/>
    <w:rsid w:val="16003573"/>
    <w:rsid w:val="16848113"/>
    <w:rsid w:val="1748DB99"/>
    <w:rsid w:val="18A1D632"/>
    <w:rsid w:val="18CDC682"/>
    <w:rsid w:val="19C3787E"/>
    <w:rsid w:val="1AF4891A"/>
    <w:rsid w:val="1B873BB8"/>
    <w:rsid w:val="1BA4F6B7"/>
    <w:rsid w:val="1BBBC6A3"/>
    <w:rsid w:val="1C870E2C"/>
    <w:rsid w:val="1E8512D3"/>
    <w:rsid w:val="20756480"/>
    <w:rsid w:val="20801014"/>
    <w:rsid w:val="211E3F72"/>
    <w:rsid w:val="213BB960"/>
    <w:rsid w:val="21F9780C"/>
    <w:rsid w:val="2301ACFF"/>
    <w:rsid w:val="233204AE"/>
    <w:rsid w:val="244E9063"/>
    <w:rsid w:val="24953627"/>
    <w:rsid w:val="249B2AA4"/>
    <w:rsid w:val="24EE1DEB"/>
    <w:rsid w:val="255EC577"/>
    <w:rsid w:val="25E1CB0F"/>
    <w:rsid w:val="26EC95B6"/>
    <w:rsid w:val="27460B2F"/>
    <w:rsid w:val="2833B9D2"/>
    <w:rsid w:val="28544E63"/>
    <w:rsid w:val="28829481"/>
    <w:rsid w:val="29B05B6C"/>
    <w:rsid w:val="2B4D83FB"/>
    <w:rsid w:val="2C94E803"/>
    <w:rsid w:val="2F276DF5"/>
    <w:rsid w:val="2FC5FFBA"/>
    <w:rsid w:val="304D5D86"/>
    <w:rsid w:val="323080A1"/>
    <w:rsid w:val="32753CD8"/>
    <w:rsid w:val="34BD651F"/>
    <w:rsid w:val="3527B180"/>
    <w:rsid w:val="358A595F"/>
    <w:rsid w:val="35DD3182"/>
    <w:rsid w:val="36043F9D"/>
    <w:rsid w:val="368BCAF5"/>
    <w:rsid w:val="37BB0069"/>
    <w:rsid w:val="37E32157"/>
    <w:rsid w:val="3AEB7EC2"/>
    <w:rsid w:val="3B4048CA"/>
    <w:rsid w:val="3C36812B"/>
    <w:rsid w:val="3D03DB3D"/>
    <w:rsid w:val="3E753797"/>
    <w:rsid w:val="3F94E7DD"/>
    <w:rsid w:val="402E6F66"/>
    <w:rsid w:val="42DA163F"/>
    <w:rsid w:val="42F5A03D"/>
    <w:rsid w:val="43E1CF1A"/>
    <w:rsid w:val="4660099F"/>
    <w:rsid w:val="46A257E2"/>
    <w:rsid w:val="47A125B5"/>
    <w:rsid w:val="47BF1E07"/>
    <w:rsid w:val="480F7409"/>
    <w:rsid w:val="49A538F9"/>
    <w:rsid w:val="4AD1ACC6"/>
    <w:rsid w:val="4B3AF904"/>
    <w:rsid w:val="4E36832A"/>
    <w:rsid w:val="4E998079"/>
    <w:rsid w:val="4F693A11"/>
    <w:rsid w:val="4FE3A36F"/>
    <w:rsid w:val="512F64D5"/>
    <w:rsid w:val="5173E90C"/>
    <w:rsid w:val="52637F79"/>
    <w:rsid w:val="52F1EEF1"/>
    <w:rsid w:val="530A6F7E"/>
    <w:rsid w:val="563B96B4"/>
    <w:rsid w:val="5672425C"/>
    <w:rsid w:val="5769A4B9"/>
    <w:rsid w:val="5824BEE9"/>
    <w:rsid w:val="584963AF"/>
    <w:rsid w:val="58C09432"/>
    <w:rsid w:val="5A71D6F7"/>
    <w:rsid w:val="5AC9FEC9"/>
    <w:rsid w:val="5B947291"/>
    <w:rsid w:val="5BEF71D4"/>
    <w:rsid w:val="5D67E886"/>
    <w:rsid w:val="5E26D7C0"/>
    <w:rsid w:val="5EA9397F"/>
    <w:rsid w:val="5F01E381"/>
    <w:rsid w:val="5F605217"/>
    <w:rsid w:val="60E54EF8"/>
    <w:rsid w:val="61295E62"/>
    <w:rsid w:val="61A5448E"/>
    <w:rsid w:val="625C2519"/>
    <w:rsid w:val="6308390D"/>
    <w:rsid w:val="639FF5C3"/>
    <w:rsid w:val="63CAC38A"/>
    <w:rsid w:val="64928A41"/>
    <w:rsid w:val="649A0451"/>
    <w:rsid w:val="66361A44"/>
    <w:rsid w:val="664DDC67"/>
    <w:rsid w:val="669691FC"/>
    <w:rsid w:val="67B262D9"/>
    <w:rsid w:val="67C7E7B9"/>
    <w:rsid w:val="689B61F6"/>
    <w:rsid w:val="6C8A40EA"/>
    <w:rsid w:val="6DA04873"/>
    <w:rsid w:val="6E665FE5"/>
    <w:rsid w:val="6EFBB966"/>
    <w:rsid w:val="6F6D1FB9"/>
    <w:rsid w:val="6F707D1B"/>
    <w:rsid w:val="70D1346E"/>
    <w:rsid w:val="710500FF"/>
    <w:rsid w:val="7108C203"/>
    <w:rsid w:val="728FEDDE"/>
    <w:rsid w:val="733C025A"/>
    <w:rsid w:val="744504A5"/>
    <w:rsid w:val="74F933A5"/>
    <w:rsid w:val="74F975DB"/>
    <w:rsid w:val="7501FE9A"/>
    <w:rsid w:val="769BAE17"/>
    <w:rsid w:val="79BD546D"/>
    <w:rsid w:val="7BD49F99"/>
    <w:rsid w:val="7C224B3D"/>
    <w:rsid w:val="7C77417D"/>
    <w:rsid w:val="7CF2AABB"/>
    <w:rsid w:val="7D956868"/>
    <w:rsid w:val="7E540E7D"/>
    <w:rsid w:val="7E66ECE1"/>
    <w:rsid w:val="7FA7A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E11883"/>
  <w14:defaultImageDpi w14:val="0"/>
  <w15:docId w15:val="{B481C5D5-C813-4979-B229-F51045BB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1"/>
    <w:qFormat/>
    <w:rsid w:val="00042EF7"/>
    <w:pPr>
      <w:widowControl w:val="0"/>
      <w:numPr>
        <w:numId w:val="3"/>
      </w:numPr>
      <w:spacing w:after="120"/>
      <w:jc w:val="both"/>
      <w:outlineLvl w:val="0"/>
    </w:pPr>
    <w:rPr>
      <w:sz w:val="20"/>
    </w:rPr>
  </w:style>
  <w:style w:type="paragraph" w:styleId="Heading2">
    <w:name w:val="heading 2"/>
    <w:basedOn w:val="Normal"/>
    <w:next w:val="Normal"/>
    <w:link w:val="Heading2Char"/>
    <w:uiPriority w:val="1"/>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link w:val="Heading4Char"/>
    <w:uiPriority w:val="9"/>
    <w:qFormat/>
    <w:pPr>
      <w:keepNext/>
      <w:spacing w:before="240" w:after="60"/>
      <w:outlineLvl w:val="3"/>
    </w:pPr>
    <w:rPr>
      <w:rFonts w:ascii="Arial" w:hAnsi="Arial"/>
      <w:b/>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sz w:val="20"/>
    </w:rPr>
  </w:style>
  <w:style w:type="paragraph" w:styleId="Heading8">
    <w:name w:val="heading 8"/>
    <w:basedOn w:val="Normal"/>
    <w:next w:val="Normal"/>
    <w:link w:val="Heading8Char"/>
    <w:uiPriority w:val="9"/>
    <w:qFormat/>
    <w:pPr>
      <w:spacing w:before="240" w:after="60"/>
      <w:outlineLvl w:val="7"/>
    </w:pPr>
    <w:rPr>
      <w:rFonts w:ascii="Arial" w:hAnsi="Arial"/>
      <w:i/>
      <w:sz w:val="20"/>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23011"/>
  </w:style>
  <w:style w:type="character" w:customStyle="1" w:styleId="Heading2Char">
    <w:name w:val="Heading 2 Char"/>
    <w:basedOn w:val="DefaultParagraphFont"/>
    <w:link w:val="Heading2"/>
    <w:uiPriority w:val="1"/>
    <w:locked/>
    <w:rsid w:val="00500972"/>
    <w:rPr>
      <w:rFonts w:ascii="Arial" w:hAnsi="Arial"/>
      <w:b/>
      <w:i/>
      <w:sz w:val="24"/>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pPr>
      <w:tabs>
        <w:tab w:val="center" w:pos="5040"/>
        <w:tab w:val="right" w:pos="11160"/>
      </w:tabs>
    </w:pPr>
  </w:style>
  <w:style w:type="character" w:customStyle="1" w:styleId="FooterChar">
    <w:name w:val="Footer Char"/>
    <w:basedOn w:val="DefaultParagraphFont"/>
    <w:link w:val="Footer"/>
    <w:uiPriority w:val="99"/>
    <w:semiHidden/>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BodyText">
    <w:name w:val="Body Text"/>
    <w:basedOn w:val="Normal"/>
    <w:link w:val="BodyTextChar"/>
    <w:uiPriority w:val="1"/>
    <w:qFormat/>
    <w:pPr>
      <w:spacing w:after="120"/>
      <w:jc w:val="center"/>
    </w:pPr>
    <w:rPr>
      <w:sz w:val="16"/>
    </w:rPr>
  </w:style>
  <w:style w:type="character" w:customStyle="1" w:styleId="BodyTextChar">
    <w:name w:val="Body Text Char"/>
    <w:basedOn w:val="DefaultParagraphFont"/>
    <w:link w:val="BodyText"/>
    <w:uiPriority w:val="99"/>
    <w:semiHidden/>
    <w:rPr>
      <w:sz w:val="24"/>
    </w:rPr>
  </w:style>
  <w:style w:type="character" w:styleId="PageNumber">
    <w:name w:val="page number"/>
    <w:basedOn w:val="DefaultParagraphFont"/>
    <w:uiPriority w:val="99"/>
    <w:rPr>
      <w:rFonts w:cs="Times New Roman"/>
    </w:rPr>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paragraph" w:customStyle="1" w:styleId="BodyTextContinued">
    <w:name w:val="Body Text Continued"/>
    <w:basedOn w:val="BodyText"/>
    <w:next w:val="BodyText"/>
  </w:style>
  <w:style w:type="paragraph" w:styleId="BodyTextIndent">
    <w:name w:val="Body Text Indent"/>
    <w:basedOn w:val="BodyText"/>
    <w:next w:val="BodyText"/>
    <w:link w:val="BodyTextIndentChar"/>
    <w:uiPriority w:val="99"/>
    <w:pPr>
      <w:spacing w:after="0"/>
      <w:ind w:left="720"/>
    </w:pPr>
  </w:style>
  <w:style w:type="character" w:customStyle="1" w:styleId="BodyTextIndentChar">
    <w:name w:val="Body Text Indent Char"/>
    <w:basedOn w:val="DefaultParagraphFont"/>
    <w:link w:val="BodyTextIndent"/>
    <w:uiPriority w:val="99"/>
    <w:semiHidden/>
    <w:rPr>
      <w:sz w:val="24"/>
    </w:r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uiPriority w:val="99"/>
    <w:pPr>
      <w:framePr w:w="5760" w:h="2160" w:hRule="exact" w:wrap="around" w:vAnchor="page" w:hAnchor="page" w:x="6481" w:y="3068"/>
    </w:p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keepLines/>
      <w:spacing w:line="240" w:lineRule="exact"/>
    </w:pPr>
    <w:rPr>
      <w:sz w:val="20"/>
    </w:rPr>
  </w:style>
  <w:style w:type="character" w:customStyle="1" w:styleId="FootnoteTextChar">
    <w:name w:val="Footnote Text Char"/>
    <w:basedOn w:val="DefaultParagraphFont"/>
    <w:link w:val="FootnoteText"/>
    <w:uiPriority w:val="99"/>
    <w:locked/>
    <w:rsid w:val="00693BEC"/>
    <w:rPr>
      <w:lang w:val="en-US" w:eastAsia="en-US"/>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NormalIndent">
    <w:name w:val="Normal Indent"/>
    <w:basedOn w:val="Normal"/>
    <w:uiPriority w:val="99"/>
    <w:pPr>
      <w:widowControl w:val="0"/>
      <w:spacing w:line="240" w:lineRule="exact"/>
      <w:ind w:left="720" w:right="720"/>
    </w:pPr>
  </w:style>
  <w:style w:type="character" w:customStyle="1" w:styleId="ParagraphNumber">
    <w:name w:val="ParagraphNumber"/>
    <w:basedOn w:val="DefaultParagraphFont"/>
    <w:rPr>
      <w:rFonts w:cs="Times New Roman"/>
    </w:r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basedOn w:val="DefaultParagraphFont"/>
    <w:link w:val="Quote"/>
    <w:uiPriority w:val="29"/>
    <w:rPr>
      <w:i/>
      <w:iCs/>
      <w:color w:val="404040" w:themeColor="text1" w:themeTint="BF"/>
      <w:sz w:val="24"/>
    </w:rPr>
  </w:style>
  <w:style w:type="paragraph" w:styleId="TableofAuthorities">
    <w:name w:val="table of authorities"/>
    <w:basedOn w:val="Normal"/>
    <w:next w:val="Normal"/>
    <w:uiPriority w:val="99"/>
    <w:semiHidden/>
    <w:pPr>
      <w:keepLines/>
      <w:widowControl w:val="0"/>
      <w:tabs>
        <w:tab w:val="right" w:leader="dot" w:pos="9216"/>
      </w:tabs>
      <w:spacing w:after="240"/>
      <w:ind w:left="720" w:right="1440" w:hanging="720"/>
    </w:pPr>
  </w:style>
  <w:style w:type="paragraph" w:styleId="TOAHeading">
    <w:name w:val="toa heading"/>
    <w:basedOn w:val="Normal"/>
    <w:next w:val="TableofAuthorities"/>
    <w:uiPriority w:val="99"/>
    <w:semiHidden/>
    <w:pPr>
      <w:keepNext/>
      <w:widowControl w:val="0"/>
      <w:spacing w:after="240"/>
      <w:jc w:val="center"/>
    </w:pPr>
    <w:rPr>
      <w:b/>
      <w:caps/>
    </w:rPr>
  </w:style>
  <w:style w:type="paragraph" w:styleId="TOC1">
    <w:name w:val="toc 1"/>
    <w:basedOn w:val="Normal"/>
    <w:next w:val="TOC2"/>
    <w:autoRedefine/>
    <w:uiPriority w:val="39"/>
    <w:semiHidden/>
    <w:pPr>
      <w:keepLines/>
      <w:tabs>
        <w:tab w:val="right" w:leader="dot" w:pos="9288"/>
      </w:tabs>
      <w:ind w:left="720" w:right="720" w:hanging="720"/>
    </w:pPr>
  </w:style>
  <w:style w:type="paragraph" w:styleId="TOC2">
    <w:name w:val="toc 2"/>
    <w:basedOn w:val="Normal"/>
    <w:next w:val="TOC3"/>
    <w:autoRedefine/>
    <w:uiPriority w:val="39"/>
    <w:semiHidden/>
    <w:pPr>
      <w:keepLines/>
      <w:tabs>
        <w:tab w:val="right" w:leader="dot" w:pos="9288"/>
      </w:tabs>
      <w:ind w:left="1440" w:right="720" w:hanging="720"/>
    </w:pPr>
  </w:style>
  <w:style w:type="paragraph" w:styleId="TOC3">
    <w:name w:val="toc 3"/>
    <w:basedOn w:val="Normal"/>
    <w:next w:val="TOC4"/>
    <w:autoRedefine/>
    <w:uiPriority w:val="39"/>
    <w:semiHidden/>
    <w:pPr>
      <w:keepLines/>
      <w:tabs>
        <w:tab w:val="right" w:leader="dot" w:pos="9288"/>
      </w:tabs>
      <w:ind w:left="2160" w:right="720" w:hanging="720"/>
    </w:pPr>
  </w:style>
  <w:style w:type="paragraph" w:styleId="TOC4">
    <w:name w:val="toc 4"/>
    <w:basedOn w:val="Normal"/>
    <w:next w:val="TOC5"/>
    <w:autoRedefine/>
    <w:uiPriority w:val="39"/>
    <w:semiHidden/>
    <w:pPr>
      <w:keepLines/>
      <w:tabs>
        <w:tab w:val="right" w:leader="dot" w:pos="9288"/>
      </w:tabs>
      <w:ind w:left="2880" w:right="720" w:hanging="720"/>
    </w:pPr>
  </w:style>
  <w:style w:type="paragraph" w:styleId="TOC5">
    <w:name w:val="toc 5"/>
    <w:basedOn w:val="Normal"/>
    <w:next w:val="TOC6"/>
    <w:autoRedefine/>
    <w:uiPriority w:val="39"/>
    <w:semiHidden/>
    <w:pPr>
      <w:keepLines/>
      <w:tabs>
        <w:tab w:val="right" w:leader="dot" w:pos="9288"/>
      </w:tabs>
      <w:ind w:left="3600" w:right="720" w:hanging="720"/>
    </w:pPr>
  </w:style>
  <w:style w:type="paragraph" w:styleId="TOC6">
    <w:name w:val="toc 6"/>
    <w:basedOn w:val="Normal"/>
    <w:next w:val="TOC7"/>
    <w:autoRedefine/>
    <w:uiPriority w:val="39"/>
    <w:semiHidden/>
    <w:pPr>
      <w:keepLines/>
      <w:tabs>
        <w:tab w:val="right" w:leader="dot" w:pos="9288"/>
      </w:tabs>
      <w:ind w:left="4320" w:right="720" w:hanging="720"/>
    </w:pPr>
  </w:style>
  <w:style w:type="paragraph" w:styleId="TOC7">
    <w:name w:val="toc 7"/>
    <w:basedOn w:val="Normal"/>
    <w:next w:val="TOC8"/>
    <w:autoRedefine/>
    <w:uiPriority w:val="39"/>
    <w:semiHidden/>
    <w:pPr>
      <w:keepLines/>
      <w:tabs>
        <w:tab w:val="right" w:leader="dot" w:pos="9288"/>
      </w:tabs>
      <w:ind w:left="5040" w:right="720" w:hanging="720"/>
    </w:pPr>
  </w:style>
  <w:style w:type="paragraph" w:styleId="TOC8">
    <w:name w:val="toc 8"/>
    <w:basedOn w:val="Normal"/>
    <w:next w:val="TOC9"/>
    <w:autoRedefine/>
    <w:uiPriority w:val="39"/>
    <w:semiHidden/>
    <w:pPr>
      <w:keepLines/>
      <w:tabs>
        <w:tab w:val="right" w:leader="dot" w:pos="9288"/>
      </w:tabs>
      <w:ind w:left="5760" w:right="720" w:hanging="720"/>
    </w:pPr>
  </w:style>
  <w:style w:type="paragraph" w:styleId="TOC9">
    <w:name w:val="toc 9"/>
    <w:basedOn w:val="Normal"/>
    <w:autoRedefine/>
    <w:uiPriority w:val="39"/>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customStyle="1" w:styleId="BusinessSignature">
    <w:name w:val="Business Signature"/>
    <w:basedOn w:val="Normal"/>
    <w:pPr>
      <w:tabs>
        <w:tab w:val="left" w:pos="720"/>
        <w:tab w:val="right" w:pos="4320"/>
      </w:tabs>
    </w:pPr>
  </w:style>
  <w:style w:type="paragraph" w:styleId="BlockText">
    <w:name w:val="Block Text"/>
    <w:basedOn w:val="Normal"/>
    <w:uiPriority w:val="99"/>
    <w:pPr>
      <w:spacing w:after="120"/>
      <w:ind w:left="1440" w:right="1440"/>
    </w:pPr>
  </w:style>
  <w:style w:type="paragraph" w:customStyle="1" w:styleId="NumContinue">
    <w:name w:val="Num Continue"/>
    <w:basedOn w:val="BodyText"/>
  </w:style>
  <w:style w:type="paragraph" w:customStyle="1" w:styleId="OutlineL1">
    <w:name w:val="Outline_L1"/>
    <w:basedOn w:val="Normal"/>
    <w:next w:val="NumContinue"/>
    <w:pPr>
      <w:numPr>
        <w:numId w:val="2"/>
      </w:numPr>
      <w:spacing w:after="240"/>
      <w:outlineLvl w:val="0"/>
    </w:pPr>
  </w:style>
  <w:style w:type="paragraph" w:customStyle="1" w:styleId="OutlineL2">
    <w:name w:val="Outline_L2"/>
    <w:basedOn w:val="OutlineL1"/>
    <w:next w:val="NumContinue"/>
    <w:pPr>
      <w:numPr>
        <w:ilvl w:val="1"/>
      </w:numPr>
      <w:outlineLvl w:val="1"/>
    </w:pPr>
  </w:style>
  <w:style w:type="paragraph" w:customStyle="1" w:styleId="OutlineL3">
    <w:name w:val="Outline_L3"/>
    <w:basedOn w:val="OutlineL2"/>
    <w:next w:val="NumContinue"/>
    <w:pPr>
      <w:numPr>
        <w:ilvl w:val="2"/>
      </w:numPr>
      <w:outlineLvl w:val="2"/>
    </w:pPr>
  </w:style>
  <w:style w:type="paragraph" w:customStyle="1" w:styleId="OutlineL4">
    <w:name w:val="Outline_L4"/>
    <w:basedOn w:val="OutlineL3"/>
    <w:next w:val="NumContinue"/>
    <w:pPr>
      <w:numPr>
        <w:ilvl w:val="3"/>
      </w:numPr>
      <w:outlineLvl w:val="3"/>
    </w:pPr>
  </w:style>
  <w:style w:type="paragraph" w:customStyle="1" w:styleId="OutlineL5">
    <w:name w:val="Outline_L5"/>
    <w:basedOn w:val="OutlineL4"/>
    <w:next w:val="NumContinue"/>
    <w:pPr>
      <w:numPr>
        <w:ilvl w:val="4"/>
      </w:numPr>
      <w:outlineLvl w:val="4"/>
    </w:pPr>
  </w:style>
  <w:style w:type="paragraph" w:customStyle="1" w:styleId="OutlineL6">
    <w:name w:val="Outline_L6"/>
    <w:basedOn w:val="OutlineL5"/>
    <w:next w:val="NumContinue"/>
    <w:pPr>
      <w:numPr>
        <w:ilvl w:val="5"/>
      </w:numPr>
      <w:outlineLvl w:val="5"/>
    </w:pPr>
  </w:style>
  <w:style w:type="paragraph" w:customStyle="1" w:styleId="OutlineL7">
    <w:name w:val="Outline_L7"/>
    <w:basedOn w:val="OutlineL6"/>
    <w:next w:val="NumContinue"/>
    <w:pPr>
      <w:numPr>
        <w:ilvl w:val="6"/>
      </w:numPr>
      <w:ind w:firstLine="0"/>
      <w:outlineLvl w:val="6"/>
    </w:pPr>
  </w:style>
  <w:style w:type="paragraph" w:customStyle="1" w:styleId="OutlineL8">
    <w:name w:val="Outline_L8"/>
    <w:basedOn w:val="OutlineL7"/>
    <w:next w:val="NumContinue"/>
    <w:pPr>
      <w:numPr>
        <w:ilvl w:val="7"/>
      </w:numPr>
      <w:outlineLvl w:val="7"/>
    </w:pPr>
  </w:style>
  <w:style w:type="paragraph" w:customStyle="1" w:styleId="OutlineL9">
    <w:name w:val="Outline_L9"/>
    <w:basedOn w:val="OutlineL8"/>
    <w:next w:val="NumContinue"/>
    <w:pPr>
      <w:numPr>
        <w:ilvl w:val="8"/>
      </w:numPr>
      <w:outlineLvl w:val="8"/>
    </w:pPr>
  </w:style>
  <w:style w:type="character" w:customStyle="1" w:styleId="zzmpTCEntryL1">
    <w:name w:val="zzmpTCEntryL1"/>
    <w:rPr>
      <w:b/>
      <w:caps/>
      <w:color w:val="0000FF"/>
    </w:rPr>
  </w:style>
  <w:style w:type="character" w:customStyle="1" w:styleId="zzmpTCEntryL2">
    <w:name w:val="zzmpTCEntryL2"/>
    <w:rPr>
      <w:b/>
      <w:color w:val="0000FF"/>
    </w:rPr>
  </w:style>
  <w:style w:type="character" w:customStyle="1" w:styleId="zzmpTCEntryL3">
    <w:name w:val="zzmpTCEntryL3"/>
    <w:rPr>
      <w:color w:val="0000FF"/>
    </w:rPr>
  </w:style>
  <w:style w:type="character" w:customStyle="1" w:styleId="zzmpTCEntryL4">
    <w:name w:val="zzmpTCEntryL4"/>
    <w:rPr>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character" w:customStyle="1" w:styleId="zzmpTrailerItem">
    <w:name w:val="zzmpTrailerItem"/>
    <w:rPr>
      <w:rFonts w:ascii="Times New Roman" w:hAnsi="Times New Roman"/>
      <w:position w:val="0"/>
      <w:sz w:val="16"/>
      <w:u w:val="none"/>
      <w:effect w:val="none"/>
      <w:vertAlign w:val="baselin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PlainText">
    <w:name w:val="Plain Text"/>
    <w:basedOn w:val="Normal"/>
    <w:link w:val="PlainTextChar"/>
    <w:uiPriority w:val="99"/>
    <w:pPr>
      <w:spacing w:before="100" w:beforeAutospacing="1" w:after="100" w:afterAutospacing="1"/>
    </w:pPr>
    <w:rPr>
      <w:rFonts w:ascii="Arial Unicode MS" w:eastAsia="Arial Unicode MS" w:hAnsi="Arial Unicode MS" w:cs="Arial Unicode MS"/>
      <w:szCs w:val="24"/>
    </w:rPr>
  </w:style>
  <w:style w:type="character" w:customStyle="1" w:styleId="PlainTextChar">
    <w:name w:val="Plain Text Char"/>
    <w:basedOn w:val="DefaultParagraphFont"/>
    <w:link w:val="PlainText"/>
    <w:uiPriority w:val="99"/>
    <w:semiHidden/>
    <w:rPr>
      <w:rFonts w:ascii="Courier New" w:hAnsi="Courier New" w:cs="Courier New"/>
    </w:rPr>
  </w:style>
  <w:style w:type="character" w:customStyle="1" w:styleId="DeltaViewInsertion">
    <w:name w:val="DeltaView Insertion"/>
    <w:rPr>
      <w:b/>
      <w:color w:val="0000FF"/>
      <w:spacing w:val="0"/>
      <w:u w:val="double"/>
    </w:rPr>
  </w:style>
  <w:style w:type="character" w:styleId="Hyperlink">
    <w:name w:val="Hyperlink"/>
    <w:basedOn w:val="DefaultParagraphFont"/>
    <w:uiPriority w:val="99"/>
    <w:unhideWhenUsed/>
    <w:rsid w:val="00DC25EC"/>
    <w:rPr>
      <w:color w:val="0000FF"/>
      <w:u w:val="single"/>
    </w:rPr>
  </w:style>
  <w:style w:type="table" w:styleId="ColorfulList-Accent1">
    <w:name w:val="Colorful List Accent 1"/>
    <w:basedOn w:val="TableNormal"/>
    <w:uiPriority w:val="72"/>
    <w:rsid w:val="00DC25EC"/>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unhideWhenUsed/>
    <w:rsid w:val="00DC25EC"/>
    <w:rPr>
      <w:sz w:val="16"/>
    </w:rPr>
  </w:style>
  <w:style w:type="paragraph" w:styleId="CommentText">
    <w:name w:val="annotation text"/>
    <w:basedOn w:val="Normal"/>
    <w:link w:val="CommentTextChar"/>
    <w:uiPriority w:val="99"/>
    <w:unhideWhenUsed/>
    <w:rsid w:val="00DC25EC"/>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locked/>
    <w:rsid w:val="00DC25EC"/>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DE3C84"/>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DE3C84"/>
    <w:rPr>
      <w:rFonts w:ascii="Calibri" w:eastAsia="Times New Roman" w:hAnsi="Calibri"/>
      <w:b/>
    </w:rPr>
  </w:style>
  <w:style w:type="paragraph" w:styleId="BalloonText">
    <w:name w:val="Balloon Text"/>
    <w:basedOn w:val="Normal"/>
    <w:link w:val="BalloonTextChar"/>
    <w:uiPriority w:val="99"/>
    <w:semiHidden/>
    <w:unhideWhenUsed/>
    <w:rsid w:val="00DE3C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3C84"/>
    <w:rPr>
      <w:rFonts w:ascii="Segoe UI" w:hAnsi="Segoe UI"/>
      <w:sz w:val="18"/>
    </w:rPr>
  </w:style>
  <w:style w:type="paragraph" w:styleId="Revision">
    <w:name w:val="Revision"/>
    <w:hidden/>
    <w:uiPriority w:val="99"/>
    <w:semiHidden/>
    <w:rsid w:val="00DE3C84"/>
    <w:rPr>
      <w:sz w:val="24"/>
    </w:rPr>
  </w:style>
  <w:style w:type="paragraph" w:styleId="ListParagraph">
    <w:name w:val="List Paragraph"/>
    <w:basedOn w:val="Normal"/>
    <w:uiPriority w:val="1"/>
    <w:qFormat/>
    <w:rsid w:val="008A6F9A"/>
    <w:pPr>
      <w:widowControl w:val="0"/>
    </w:pPr>
    <w:rPr>
      <w:rFonts w:ascii="Calibri" w:hAnsi="Calibri"/>
      <w:sz w:val="22"/>
      <w:szCs w:val="22"/>
    </w:rPr>
  </w:style>
  <w:style w:type="paragraph" w:customStyle="1" w:styleId="TableParagraph">
    <w:name w:val="Table Paragraph"/>
    <w:basedOn w:val="Normal"/>
    <w:uiPriority w:val="1"/>
    <w:qFormat/>
    <w:rsid w:val="008A6F9A"/>
    <w:pPr>
      <w:widowControl w:val="0"/>
    </w:pPr>
    <w:rPr>
      <w:rFonts w:ascii="Calibri" w:hAnsi="Calibri"/>
      <w:sz w:val="22"/>
      <w:szCs w:val="22"/>
    </w:rPr>
  </w:style>
  <w:style w:type="paragraph" w:customStyle="1" w:styleId="Level1">
    <w:name w:val="Level 1"/>
    <w:basedOn w:val="Normal"/>
    <w:qFormat/>
    <w:rsid w:val="00693BEC"/>
    <w:pPr>
      <w:numPr>
        <w:numId w:val="4"/>
      </w:numPr>
      <w:spacing w:after="240"/>
      <w:jc w:val="both"/>
      <w:outlineLvl w:val="0"/>
    </w:pPr>
    <w:rPr>
      <w:rFonts w:ascii="Verdana" w:hAnsi="Verdana"/>
      <w:sz w:val="18"/>
      <w:szCs w:val="18"/>
      <w:lang w:val="en-GB" w:eastAsia="zh-CN"/>
    </w:rPr>
  </w:style>
  <w:style w:type="paragraph" w:customStyle="1" w:styleId="Level2">
    <w:name w:val="Level 2"/>
    <w:basedOn w:val="Normal"/>
    <w:qFormat/>
    <w:rsid w:val="00693BEC"/>
    <w:pPr>
      <w:numPr>
        <w:ilvl w:val="1"/>
        <w:numId w:val="4"/>
      </w:numPr>
      <w:spacing w:after="240"/>
      <w:jc w:val="both"/>
      <w:outlineLvl w:val="1"/>
    </w:pPr>
    <w:rPr>
      <w:rFonts w:ascii="Verdana" w:hAnsi="Verdana"/>
      <w:sz w:val="18"/>
      <w:szCs w:val="18"/>
      <w:lang w:val="en-GB" w:eastAsia="zh-CN"/>
    </w:rPr>
  </w:style>
  <w:style w:type="paragraph" w:customStyle="1" w:styleId="Level3">
    <w:name w:val="Level 3"/>
    <w:basedOn w:val="Normal"/>
    <w:qFormat/>
    <w:rsid w:val="00693BEC"/>
    <w:pPr>
      <w:numPr>
        <w:ilvl w:val="2"/>
        <w:numId w:val="4"/>
      </w:numPr>
      <w:spacing w:after="240"/>
      <w:jc w:val="both"/>
      <w:outlineLvl w:val="2"/>
    </w:pPr>
    <w:rPr>
      <w:rFonts w:ascii="Verdana" w:hAnsi="Verdana"/>
      <w:sz w:val="18"/>
      <w:szCs w:val="18"/>
      <w:lang w:val="en-GB" w:eastAsia="zh-CN"/>
    </w:rPr>
  </w:style>
  <w:style w:type="paragraph" w:customStyle="1" w:styleId="Level4">
    <w:name w:val="Level 4"/>
    <w:basedOn w:val="Normal"/>
    <w:qFormat/>
    <w:rsid w:val="00693BEC"/>
    <w:pPr>
      <w:numPr>
        <w:ilvl w:val="3"/>
        <w:numId w:val="4"/>
      </w:numPr>
      <w:spacing w:after="240"/>
      <w:jc w:val="both"/>
      <w:outlineLvl w:val="3"/>
    </w:pPr>
    <w:rPr>
      <w:rFonts w:ascii="Verdana" w:hAnsi="Verdana"/>
      <w:sz w:val="18"/>
      <w:szCs w:val="18"/>
      <w:lang w:val="en-GB" w:eastAsia="zh-CN"/>
    </w:rPr>
  </w:style>
  <w:style w:type="paragraph" w:customStyle="1" w:styleId="Level5">
    <w:name w:val="Level 5"/>
    <w:basedOn w:val="Normal"/>
    <w:qFormat/>
    <w:rsid w:val="00693BEC"/>
    <w:pPr>
      <w:numPr>
        <w:ilvl w:val="4"/>
        <w:numId w:val="4"/>
      </w:numPr>
      <w:spacing w:after="240"/>
      <w:jc w:val="both"/>
      <w:outlineLvl w:val="4"/>
    </w:pPr>
    <w:rPr>
      <w:rFonts w:ascii="Verdana" w:hAnsi="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8926">
      <w:marLeft w:val="0"/>
      <w:marRight w:val="0"/>
      <w:marTop w:val="0"/>
      <w:marBottom w:val="0"/>
      <w:divBdr>
        <w:top w:val="none" w:sz="0" w:space="0" w:color="auto"/>
        <w:left w:val="none" w:sz="0" w:space="0" w:color="auto"/>
        <w:bottom w:val="none" w:sz="0" w:space="0" w:color="auto"/>
        <w:right w:val="none" w:sz="0" w:space="0" w:color="auto"/>
      </w:divBdr>
    </w:div>
    <w:div w:id="1320498927">
      <w:marLeft w:val="0"/>
      <w:marRight w:val="0"/>
      <w:marTop w:val="0"/>
      <w:marBottom w:val="0"/>
      <w:divBdr>
        <w:top w:val="none" w:sz="0" w:space="0" w:color="auto"/>
        <w:left w:val="none" w:sz="0" w:space="0" w:color="auto"/>
        <w:bottom w:val="none" w:sz="0" w:space="0" w:color="auto"/>
        <w:right w:val="none" w:sz="0" w:space="0" w:color="auto"/>
      </w:divBdr>
    </w:div>
    <w:div w:id="1320498928">
      <w:marLeft w:val="0"/>
      <w:marRight w:val="0"/>
      <w:marTop w:val="0"/>
      <w:marBottom w:val="0"/>
      <w:divBdr>
        <w:top w:val="none" w:sz="0" w:space="0" w:color="auto"/>
        <w:left w:val="none" w:sz="0" w:space="0" w:color="auto"/>
        <w:bottom w:val="none" w:sz="0" w:space="0" w:color="auto"/>
        <w:right w:val="none" w:sz="0" w:space="0" w:color="auto"/>
      </w:divBdr>
    </w:div>
    <w:div w:id="1320498929">
      <w:marLeft w:val="0"/>
      <w:marRight w:val="0"/>
      <w:marTop w:val="0"/>
      <w:marBottom w:val="0"/>
      <w:divBdr>
        <w:top w:val="none" w:sz="0" w:space="0" w:color="auto"/>
        <w:left w:val="none" w:sz="0" w:space="0" w:color="auto"/>
        <w:bottom w:val="none" w:sz="0" w:space="0" w:color="auto"/>
        <w:right w:val="none" w:sz="0" w:space="0" w:color="auto"/>
      </w:divBdr>
    </w:div>
    <w:div w:id="1320498930">
      <w:marLeft w:val="0"/>
      <w:marRight w:val="0"/>
      <w:marTop w:val="0"/>
      <w:marBottom w:val="0"/>
      <w:divBdr>
        <w:top w:val="none" w:sz="0" w:space="0" w:color="auto"/>
        <w:left w:val="none" w:sz="0" w:space="0" w:color="auto"/>
        <w:bottom w:val="none" w:sz="0" w:space="0" w:color="auto"/>
        <w:right w:val="none" w:sz="0" w:space="0" w:color="auto"/>
      </w:divBdr>
    </w:div>
    <w:div w:id="1320498931">
      <w:marLeft w:val="0"/>
      <w:marRight w:val="0"/>
      <w:marTop w:val="0"/>
      <w:marBottom w:val="0"/>
      <w:divBdr>
        <w:top w:val="none" w:sz="0" w:space="0" w:color="auto"/>
        <w:left w:val="none" w:sz="0" w:space="0" w:color="auto"/>
        <w:bottom w:val="none" w:sz="0" w:space="0" w:color="auto"/>
        <w:right w:val="none" w:sz="0" w:space="0" w:color="auto"/>
      </w:divBdr>
    </w:div>
    <w:div w:id="1320498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60A8-50CB-40B7-BC2D-B9272D7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TLBlank Portrait.dot</Template>
  <TotalTime>1</TotalTime>
  <Pages>3</Pages>
  <Words>2861</Words>
  <Characters>15202</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LON_LIB1\14916406\1</vt:lpstr>
    </vt:vector>
  </TitlesOfParts>
  <Company>Michael Overly</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LON_LIB1\14916406\1</dc:title>
  <dc:subject/>
  <dc:creator>BarkerAL</dc:creator>
  <cp:keywords/>
  <dc:description/>
  <cp:lastModifiedBy>George Skarpathiotakis</cp:lastModifiedBy>
  <cp:revision>2</cp:revision>
  <cp:lastPrinted>2019-05-14T15:10:00Z</cp:lastPrinted>
  <dcterms:created xsi:type="dcterms:W3CDTF">2020-02-05T12:57:00Z</dcterms:created>
  <dcterms:modified xsi:type="dcterms:W3CDTF">2020-02-05T12:57:00Z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3e3e10de-3782-479b-8099-9247fa2be91b</vt:lpwstr>
  </property>
  <property fmtid="{D5CDD505-2E9C-101B-9397-08002B2CF9AE}" pid="3" name="ClientID">
    <vt:lpwstr>117586</vt:lpwstr>
  </property>
  <property fmtid="{D5CDD505-2E9C-101B-9397-08002B2CF9AE}" pid="4" name="MatterID">
    <vt:lpwstr>New</vt:lpwstr>
  </property>
  <property fmtid="{D5CDD505-2E9C-101B-9397-08002B2CF9AE}" pid="5" name="MSIP_Label_6be01c0c-f9b3-4dc4-af0b-a82110cc37cd_Enabled">
    <vt:lpwstr>True</vt:lpwstr>
  </property>
  <property fmtid="{D5CDD505-2E9C-101B-9397-08002B2CF9AE}" pid="6" name="MSIP_Label_6be01c0c-f9b3-4dc4-af0b-a82110cc37cd_SiteId">
    <vt:lpwstr>a1f1e214-7ded-45b6-81a1-9e8ae3459641</vt:lpwstr>
  </property>
  <property fmtid="{D5CDD505-2E9C-101B-9397-08002B2CF9AE}" pid="7" name="MSIP_Label_6be01c0c-f9b3-4dc4-af0b-a82110cc37cd_Owner">
    <vt:lpwstr>jconnet@jci.com</vt:lpwstr>
  </property>
  <property fmtid="{D5CDD505-2E9C-101B-9397-08002B2CF9AE}" pid="8" name="MSIP_Label_6be01c0c-f9b3-4dc4-af0b-a82110cc37cd_SetDate">
    <vt:lpwstr>2019-05-14T19:48:59.9180000Z</vt:lpwstr>
  </property>
  <property fmtid="{D5CDD505-2E9C-101B-9397-08002B2CF9AE}" pid="9" name="MSIP_Label_6be01c0c-f9b3-4dc4-af0b-a82110cc37cd_Name">
    <vt:lpwstr>Internal </vt:lpwstr>
  </property>
  <property fmtid="{D5CDD505-2E9C-101B-9397-08002B2CF9AE}" pid="10" name="MSIP_Label_6be01c0c-f9b3-4dc4-af0b-a82110cc37cd_Application">
    <vt:lpwstr>Microsoft Azure Information Protection</vt:lpwstr>
  </property>
  <property fmtid="{D5CDD505-2E9C-101B-9397-08002B2CF9AE}" pid="11" name="MSIP_Label_6be01c0c-f9b3-4dc4-af0b-a82110cc37cd_Extended_MSFT_Method">
    <vt:lpwstr>Automatic</vt:lpwstr>
  </property>
  <property fmtid="{D5CDD505-2E9C-101B-9397-08002B2CF9AE}" pid="12" name="Information Classification">
    <vt:lpwstr>Internal </vt:lpwstr>
  </property>
</Properties>
</file>